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09" w:rsidRDefault="000F248B">
      <w:pPr>
        <w:pStyle w:val="Standard"/>
        <w:jc w:val="center"/>
      </w:pPr>
      <w:bookmarkStart w:id="0" w:name="_GoBack"/>
      <w:bookmarkEnd w:id="0"/>
      <w:r>
        <w:rPr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1447915" cy="1071356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915" cy="10713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1F09" w:rsidRDefault="000F248B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ΔΕΛΤΙΟ ΤΥΠΟΥ</w:t>
      </w:r>
    </w:p>
    <w:p w:rsidR="000C1F09" w:rsidRDefault="000F248B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ΠΑΟΔΑΠ - Απολογισμός πεπραγμένων 4μήνου</w:t>
      </w:r>
      <w:r w:rsidR="005B552D">
        <w:rPr>
          <w:b/>
          <w:bCs/>
          <w:sz w:val="24"/>
          <w:szCs w:val="24"/>
        </w:rPr>
        <w:t xml:space="preserve"> (18/9/2019-13/1/2020)</w:t>
      </w:r>
    </w:p>
    <w:p w:rsidR="004B3AFE" w:rsidRDefault="004B3A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Η πρώτη ενημέρωση των πολιτών για τη</w:t>
      </w:r>
      <w:r w:rsidR="000F248B">
        <w:rPr>
          <w:sz w:val="24"/>
          <w:szCs w:val="24"/>
        </w:rPr>
        <w:t xml:space="preserve"> γενική κατάσταση του Πολιτιστικού και Αθλητικού Οργανισμού</w:t>
      </w:r>
      <w:r>
        <w:rPr>
          <w:sz w:val="24"/>
          <w:szCs w:val="24"/>
        </w:rPr>
        <w:t xml:space="preserve"> </w:t>
      </w:r>
      <w:r w:rsidR="000F248B">
        <w:rPr>
          <w:sz w:val="24"/>
          <w:szCs w:val="24"/>
        </w:rPr>
        <w:t>του Δήμο</w:t>
      </w:r>
      <w:r>
        <w:rPr>
          <w:sz w:val="24"/>
          <w:szCs w:val="24"/>
        </w:rPr>
        <w:t xml:space="preserve">υ Αγίας Παρασκευής (ΠΑΟΔΑΠ) έγινε στις </w:t>
      </w:r>
      <w:r w:rsidR="000F248B">
        <w:rPr>
          <w:sz w:val="24"/>
          <w:szCs w:val="24"/>
        </w:rPr>
        <w:t>18 Σεπτεμβρίου 2019</w:t>
      </w:r>
      <w:r>
        <w:rPr>
          <w:sz w:val="24"/>
          <w:szCs w:val="24"/>
        </w:rPr>
        <w:t xml:space="preserve">. </w:t>
      </w:r>
    </w:p>
    <w:p w:rsidR="000C1F09" w:rsidRDefault="004B3AFE">
      <w:pPr>
        <w:pStyle w:val="Standard"/>
        <w:jc w:val="both"/>
      </w:pPr>
      <w:r>
        <w:rPr>
          <w:sz w:val="24"/>
          <w:szCs w:val="24"/>
        </w:rPr>
        <w:t>Στη σημερινή, δεύτερη ενημέρωση, θα αναφέρουμε</w:t>
      </w:r>
      <w:r w:rsidR="000F248B">
        <w:rPr>
          <w:sz w:val="24"/>
          <w:szCs w:val="24"/>
        </w:rPr>
        <w:t xml:space="preserve"> τα πεπραγμένα από την </w:t>
      </w:r>
      <w:r w:rsidR="005B552D">
        <w:rPr>
          <w:sz w:val="24"/>
          <w:szCs w:val="24"/>
        </w:rPr>
        <w:t xml:space="preserve">προηγούμενη </w:t>
      </w:r>
      <w:r w:rsidR="000F248B">
        <w:rPr>
          <w:sz w:val="24"/>
          <w:szCs w:val="24"/>
        </w:rPr>
        <w:t>ημερομηνία</w:t>
      </w:r>
      <w:r w:rsidR="005B552D">
        <w:rPr>
          <w:sz w:val="24"/>
          <w:szCs w:val="24"/>
        </w:rPr>
        <w:t xml:space="preserve"> </w:t>
      </w:r>
      <w:r w:rsidR="000F248B">
        <w:rPr>
          <w:sz w:val="24"/>
          <w:szCs w:val="24"/>
        </w:rPr>
        <w:t>έως σήμερα. Αρκετά από αυτά μπορούν να χαρακτηρισθούν ως αυτονόητα, αν και το αυτονόητο δεν</w:t>
      </w:r>
      <w:r>
        <w:rPr>
          <w:sz w:val="24"/>
          <w:szCs w:val="24"/>
        </w:rPr>
        <w:t xml:space="preserve"> </w:t>
      </w:r>
      <w:r w:rsidR="000F248B">
        <w:rPr>
          <w:sz w:val="24"/>
          <w:szCs w:val="24"/>
        </w:rPr>
        <w:t>είναι</w:t>
      </w:r>
      <w:r>
        <w:rPr>
          <w:sz w:val="24"/>
          <w:szCs w:val="24"/>
        </w:rPr>
        <w:t xml:space="preserve"> </w:t>
      </w:r>
      <w:r w:rsidR="000F248B">
        <w:rPr>
          <w:sz w:val="24"/>
          <w:szCs w:val="24"/>
        </w:rPr>
        <w:t>πάντα</w:t>
      </w:r>
      <w:r>
        <w:rPr>
          <w:sz w:val="24"/>
          <w:szCs w:val="24"/>
        </w:rPr>
        <w:t xml:space="preserve"> </w:t>
      </w:r>
      <w:r w:rsidR="000F248B">
        <w:rPr>
          <w:sz w:val="24"/>
          <w:szCs w:val="24"/>
        </w:rPr>
        <w:t>δεδομένο</w:t>
      </w:r>
      <w:r>
        <w:rPr>
          <w:sz w:val="24"/>
          <w:szCs w:val="24"/>
        </w:rPr>
        <w:t xml:space="preserve"> </w:t>
      </w:r>
      <w:r w:rsidR="000F248B">
        <w:rPr>
          <w:sz w:val="24"/>
          <w:szCs w:val="24"/>
        </w:rPr>
        <w:t>αλλά δυστυχώς ζητούμενο.</w:t>
      </w:r>
      <w:r>
        <w:rPr>
          <w:sz w:val="24"/>
          <w:szCs w:val="24"/>
        </w:rPr>
        <w:t xml:space="preserve"> Πιο συγκεκριμένα</w:t>
      </w:r>
      <w:r>
        <w:rPr>
          <w:b/>
          <w:sz w:val="24"/>
          <w:szCs w:val="24"/>
        </w:rPr>
        <w:t>:</w:t>
      </w:r>
    </w:p>
    <w:p w:rsidR="000C1F09" w:rsidRDefault="000F248B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ΠΕΠΡΑΓΜΕΝΑ: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α. Εκδόθηκαν εγκαίρως</w:t>
      </w:r>
      <w:r w:rsidR="004B3AFE">
        <w:rPr>
          <w:sz w:val="24"/>
          <w:szCs w:val="24"/>
        </w:rPr>
        <w:t xml:space="preserve"> ενημερωτικά </w:t>
      </w:r>
      <w:r>
        <w:rPr>
          <w:sz w:val="24"/>
          <w:szCs w:val="24"/>
        </w:rPr>
        <w:t xml:space="preserve">φυλλάδια </w:t>
      </w:r>
      <w:r w:rsidR="005B552D">
        <w:rPr>
          <w:sz w:val="24"/>
          <w:szCs w:val="24"/>
        </w:rPr>
        <w:t xml:space="preserve">με τα </w:t>
      </w:r>
      <w:r>
        <w:rPr>
          <w:sz w:val="24"/>
          <w:szCs w:val="24"/>
        </w:rPr>
        <w:t>προγρ</w:t>
      </w:r>
      <w:r w:rsidR="005B552D">
        <w:rPr>
          <w:sz w:val="24"/>
          <w:szCs w:val="24"/>
        </w:rPr>
        <w:t>άμματα</w:t>
      </w:r>
      <w:r>
        <w:rPr>
          <w:sz w:val="24"/>
          <w:szCs w:val="24"/>
        </w:rPr>
        <w:t xml:space="preserve"> του Οργανισμού, τα οποία προβλήθηκαν με κάθε δυνατό τρόπο, με αποτέλεσμα να παρουσιάζεται αύξηση, κατά μέσον όρο 15%, των εγγεγραμμένων στις πολιτιστικές και αθλητικές δομές του</w:t>
      </w:r>
      <w:r w:rsidR="004B3AF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β. Προσλήφθηκαν εγκαίρως οι γυμναστές για την πραγματοποίηση των δωρεάν προγραμμάτων μας στα σχολεία, σε συνεργασία με την</w:t>
      </w:r>
      <w:r w:rsidR="004B3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Ένωση Συλλόγων Γονέων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γ. Ψηφίσθηκαν οι οικονομικές καταστάσεις των ετών 2012 έως 2018 για την, αμέσως μετά, ψήφιση των Ισολογισμών των αντίστοιχων Οικονομικών Ετών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δ. Κατεβλήθη μέρος</w:t>
      </w:r>
      <w:r w:rsidR="004B3AFE">
        <w:rPr>
          <w:sz w:val="24"/>
          <w:szCs w:val="24"/>
        </w:rPr>
        <w:t>,</w:t>
      </w:r>
      <w:r>
        <w:rPr>
          <w:sz w:val="24"/>
          <w:szCs w:val="24"/>
        </w:rPr>
        <w:t xml:space="preserve"> των από ετών οφειλομένων ποσών, σε προμηθευτές και εργαζομένους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ε. Επισκευάσθηκε η οροφή των αιθουσών γυμναστικής κάτω από τις κερκίδες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στ. Έγινε μυοκτονία  και απεντόμωση σε όλες τις εγκαταστάσεις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ζ. Συντηρήθηκαν, εκ των ενόντων, τα υπολειτουργούντα 4 κλιματιστικά («ντουλάπες») του κλειστού Γυμναστηρίου «Νότου» και λειτουργούν ικανοποιητικά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</w:pPr>
      <w:r>
        <w:rPr>
          <w:sz w:val="24"/>
          <w:szCs w:val="24"/>
        </w:rPr>
        <w:t xml:space="preserve">η. Συντηρήθηκαν και λειτουργούν ικανοποιητικά οι 2 μη λειτουργούσες κεντρικές κλιματιστικές μονάδες και τα κλιματιστικά των αποδυτηρίων, στο Κλειστό Γυμναστήριο </w:t>
      </w:r>
      <w:proofErr w:type="spellStart"/>
      <w:r>
        <w:rPr>
          <w:sz w:val="24"/>
          <w:szCs w:val="24"/>
        </w:rPr>
        <w:t>Κοντοπεύκου</w:t>
      </w:r>
      <w:proofErr w:type="spellEnd"/>
      <w:r>
        <w:rPr>
          <w:sz w:val="24"/>
          <w:szCs w:val="24"/>
        </w:rPr>
        <w:t xml:space="preserve">. Η επαναλειτουργία τους πραγματοποιήθηκε με ενέργειες της Τεχνικής Υπηρεσίας του Δήμου, του Διευθυντή της κ. Αργύρη </w:t>
      </w:r>
      <w:proofErr w:type="spellStart"/>
      <w:r>
        <w:rPr>
          <w:sz w:val="24"/>
          <w:szCs w:val="24"/>
        </w:rPr>
        <w:t>Μαυρομαρά</w:t>
      </w:r>
      <w:proofErr w:type="spellEnd"/>
      <w:r>
        <w:rPr>
          <w:sz w:val="24"/>
          <w:szCs w:val="24"/>
        </w:rPr>
        <w:t xml:space="preserve"> και του Αντιδημάρχου κ. Βασίλη </w:t>
      </w:r>
      <w:proofErr w:type="spellStart"/>
      <w:r>
        <w:rPr>
          <w:sz w:val="24"/>
          <w:szCs w:val="24"/>
        </w:rPr>
        <w:t>Σάρκουλα</w:t>
      </w:r>
      <w:proofErr w:type="spellEnd"/>
      <w:r>
        <w:rPr>
          <w:sz w:val="24"/>
          <w:szCs w:val="24"/>
        </w:rPr>
        <w:t xml:space="preserve">, τους οποίους ευχαριστούμε για την άμεση ανταπόκρισή  </w:t>
      </w:r>
      <w:r w:rsidR="004B3AFE">
        <w:rPr>
          <w:sz w:val="24"/>
          <w:szCs w:val="24"/>
        </w:rPr>
        <w:t>τους.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θ. Έγινε προμήθεια ηλεκτρονικού εξοπλισμού ΤΠΕ, σε αντικατάσταση το</w:t>
      </w:r>
      <w:r w:rsidR="004B3AFE">
        <w:rPr>
          <w:sz w:val="24"/>
          <w:szCs w:val="24"/>
        </w:rPr>
        <w:t>ύ</w:t>
      </w:r>
      <w:r>
        <w:rPr>
          <w:sz w:val="24"/>
          <w:szCs w:val="24"/>
        </w:rPr>
        <w:t xml:space="preserve"> πεπαλαιωμένου προηγούμενου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ι. Έγινε συντήρηση και επισκευή των οργάνων γυμναστικής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ια. Έγινε προμήθεια αναλώσιμου αθλητικού υλικού και υλικών για τα Εργαστήρια Τέχνης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ιβ. Έγινε προμήθεια ειδών καθαριότητος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ιγ. Ανατέθηκαν υπηρεσίες  λογιστικών υπηρεσιών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ιδ. Δημιουργήθηκε Παιδική Θεατρική Σκηνή, για να παρουσιάζει δωρεάν θεατρικές παραστάσεις σε παιδιά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ιε. Διοργανώθηκαν μια αθλητική  και τέσσερις  πολιτιστικές εκδηλώσεις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ιστ. Ανανεώθηκε η ενοικίαση ακινήτου ιδιοκτησίας του ΠΑΟΔΑΠ, με σημαντική αύξηση του ενοικίου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ιζ. Πραγματοποιούνται έρευνες-μελέτες, σε συνεργασία με την Τεχνική Υπηρεσία του Δήμου,  για την ενεργειακή αναβάθμιση αλλά και την ανάπλαση των αθλητικών και άλλων εγκαταστάσεων του ΠΑΟΔΑΠ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ιη. Προγραμματίσθηκαν οι ενέργειες για την Πιστοποίηση Διαχειριστικής Επάρκειας του ΠΑΟΔΑΠ και την αναζήτηση Ευρωπαϊκών ή άλλων χρηματοδοτικών προγραμμάτων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ιθ. Προγραμματίζεται η δημιουργία Ταμειακής Υπηρεσίας στον Οργανισμό</w:t>
      </w:r>
      <w:r w:rsidR="004B3AFE">
        <w:rPr>
          <w:sz w:val="24"/>
          <w:szCs w:val="24"/>
        </w:rPr>
        <w:t>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Παρά τα πολλά και σοβαρά προβλήματα που αντιμετωπίζει ο ΠΑΟΔ</w:t>
      </w:r>
      <w:r w:rsidR="004B3AFE">
        <w:rPr>
          <w:sz w:val="24"/>
          <w:szCs w:val="24"/>
        </w:rPr>
        <w:t>ΑΠ, είμαι πεπεισμένος ότι με τη</w:t>
      </w:r>
      <w:r>
        <w:rPr>
          <w:sz w:val="24"/>
          <w:szCs w:val="24"/>
        </w:rPr>
        <w:t xml:space="preserve"> βοήθεια και συμπαράσταση όλων των μελών του Διοικητικού Συμβουλίου, των εργαζομένων του Οργανισμού και των Υπηρεσιών του Δήμου αλλά και των Αθλητικών Φορέων,</w:t>
      </w:r>
      <w:r w:rsidR="004B3AFE">
        <w:rPr>
          <w:sz w:val="24"/>
          <w:szCs w:val="24"/>
        </w:rPr>
        <w:t xml:space="preserve"> </w:t>
      </w:r>
      <w:r>
        <w:rPr>
          <w:sz w:val="24"/>
          <w:szCs w:val="24"/>
        </w:rPr>
        <w:t>ο ΠΑΟΔΑΠ θα πραγματοποιήσει στο προσεχές διάστημα, σταδιακά και</w:t>
      </w:r>
      <w:r w:rsidR="004B3AFE">
        <w:rPr>
          <w:sz w:val="24"/>
          <w:szCs w:val="24"/>
        </w:rPr>
        <w:t xml:space="preserve"> </w:t>
      </w:r>
      <w:r>
        <w:rPr>
          <w:sz w:val="24"/>
          <w:szCs w:val="24"/>
        </w:rPr>
        <w:t>προγραμματισμένα,</w:t>
      </w:r>
      <w:r w:rsidR="004B3AFE">
        <w:rPr>
          <w:sz w:val="24"/>
          <w:szCs w:val="24"/>
        </w:rPr>
        <w:t xml:space="preserve"> </w:t>
      </w:r>
      <w:r>
        <w:rPr>
          <w:sz w:val="24"/>
          <w:szCs w:val="24"/>
        </w:rPr>
        <w:t>αυτό που οφείλει: Να παρέχει υπηρεσίες υψηλού επιπέδου στους πολίτες, σε αξιοπρεπείς εγκαταστάσεις.</w:t>
      </w:r>
    </w:p>
    <w:p w:rsidR="000C1F09" w:rsidRDefault="000F248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Να σημειωθεί ότι, για αντικειμενικούς λόγους, δεν είναι δυνατή η ανάληψη οποιασδήποτε ενέργειας από τον ΠΑΟΔΑΠ με οικονομικό κόστος (συντηρήσεις, επισκευές, κατασκευές, προμήθειες και διοργανώσεις), πριν την επιστροφή το</w:t>
      </w:r>
      <w:r w:rsidR="005B552D">
        <w:rPr>
          <w:sz w:val="24"/>
          <w:szCs w:val="24"/>
        </w:rPr>
        <w:t>ύ</w:t>
      </w:r>
      <w:r>
        <w:rPr>
          <w:sz w:val="24"/>
          <w:szCs w:val="24"/>
        </w:rPr>
        <w:t xml:space="preserve"> Προϋπολογισμού του, εγκεκριμένου από την Περιφέρεια, που εκτιμάται  ότι θα γίνει τον μήνα Φεβρουάριο 2019.  </w:t>
      </w:r>
    </w:p>
    <w:p w:rsidR="000C1F09" w:rsidRDefault="000F248B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Ο Πρόεδρος του Δ.Σ. του ΠΑΟΔΑΠ</w:t>
      </w:r>
    </w:p>
    <w:p w:rsidR="000C1F09" w:rsidRDefault="000F248B">
      <w:pPr>
        <w:pStyle w:val="Standard"/>
      </w:pPr>
      <w:r>
        <w:rPr>
          <w:sz w:val="24"/>
          <w:szCs w:val="24"/>
        </w:rPr>
        <w:t xml:space="preserve">                                                                                                     Σπύρος Χρ. </w:t>
      </w:r>
      <w:proofErr w:type="spellStart"/>
      <w:r>
        <w:rPr>
          <w:sz w:val="24"/>
          <w:szCs w:val="24"/>
        </w:rPr>
        <w:t>Παπασπύρος</w:t>
      </w:r>
      <w:proofErr w:type="spellEnd"/>
    </w:p>
    <w:sectPr w:rsidR="000C1F09">
      <w:pgSz w:w="11906" w:h="16838"/>
      <w:pgMar w:top="1440" w:right="1800" w:bottom="7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CA" w:rsidRDefault="003E19CA">
      <w:pPr>
        <w:spacing w:after="0" w:line="240" w:lineRule="auto"/>
      </w:pPr>
      <w:r>
        <w:separator/>
      </w:r>
    </w:p>
  </w:endnote>
  <w:endnote w:type="continuationSeparator" w:id="0">
    <w:p w:rsidR="003E19CA" w:rsidRDefault="003E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CA" w:rsidRDefault="003E19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19CA" w:rsidRDefault="003E1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1F09"/>
    <w:rsid w:val="000C1F09"/>
    <w:rsid w:val="000F248B"/>
    <w:rsid w:val="003B25ED"/>
    <w:rsid w:val="003E19CA"/>
    <w:rsid w:val="004B3AFE"/>
    <w:rsid w:val="00546ECF"/>
    <w:rsid w:val="005B552D"/>
    <w:rsid w:val="00D0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Phillipos Letzis</cp:lastModifiedBy>
  <cp:revision>2</cp:revision>
  <dcterms:created xsi:type="dcterms:W3CDTF">2020-01-13T12:19:00Z</dcterms:created>
  <dcterms:modified xsi:type="dcterms:W3CDTF">2020-01-13T12:19:00Z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