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6" w:rsidRPr="00152C83" w:rsidRDefault="00CA6130" w:rsidP="00941986">
      <w:pPr>
        <w:spacing w:after="0" w:line="240" w:lineRule="auto"/>
        <w:ind w:firstLine="720"/>
        <w:jc w:val="both"/>
        <w:rPr>
          <w:rFonts w:cstheme="minorHAnsi"/>
        </w:rPr>
      </w:pPr>
      <w:r>
        <w:rPr>
          <w:rFonts w:cstheme="minorHAnsi"/>
          <w:b/>
        </w:rPr>
        <w:t xml:space="preserve"> </w:t>
      </w:r>
      <w:r w:rsidR="00941986" w:rsidRPr="00941986">
        <w:rPr>
          <w:rFonts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4.65pt" o:ole="" fillcolor="window">
            <v:imagedata r:id="rId7" o:title=""/>
          </v:shape>
          <o:OLEObject Type="Embed" ProgID="Word.Picture.8" ShapeID="_x0000_i1025" DrawAspect="Content" ObjectID="_1505637196" r:id="rId8"/>
        </w:object>
      </w:r>
      <w:r w:rsidR="008C49F4">
        <w:rPr>
          <w:rFonts w:cstheme="minorHAnsi"/>
        </w:rPr>
        <w:tab/>
      </w:r>
      <w:r w:rsidR="008C49F4">
        <w:rPr>
          <w:rFonts w:cstheme="minorHAnsi"/>
        </w:rPr>
        <w:tab/>
      </w:r>
      <w:r w:rsidR="008C49F4">
        <w:rPr>
          <w:rFonts w:cstheme="minorHAnsi"/>
        </w:rPr>
        <w:tab/>
      </w:r>
      <w:r w:rsidR="008C49F4">
        <w:rPr>
          <w:rFonts w:cstheme="minorHAnsi"/>
        </w:rPr>
        <w:tab/>
      </w:r>
      <w:r w:rsidR="008C49F4">
        <w:rPr>
          <w:rFonts w:cstheme="minorHAnsi"/>
        </w:rPr>
        <w:tab/>
      </w:r>
      <w:r w:rsidR="008C49F4" w:rsidRPr="008C49F4">
        <w:rPr>
          <w:rFonts w:cstheme="minorHAnsi"/>
          <w:b/>
        </w:rPr>
        <w:t>ΣΧΕΔΙΟ</w:t>
      </w:r>
    </w:p>
    <w:p w:rsidR="00941986" w:rsidRPr="00F94EB5" w:rsidRDefault="00941986" w:rsidP="00941986">
      <w:pPr>
        <w:spacing w:after="0" w:line="240" w:lineRule="auto"/>
        <w:jc w:val="both"/>
        <w:rPr>
          <w:rFonts w:cstheme="minorHAnsi"/>
        </w:rPr>
      </w:pPr>
      <w:r w:rsidRPr="00941986">
        <w:rPr>
          <w:rFonts w:cstheme="minorHAnsi"/>
        </w:rPr>
        <w:t>ΕΛΛΗΝΙΚΗ ΔΗΜΟΚΡΑΤΙΑ</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Αγία Παρασκευή </w:t>
      </w:r>
      <w:r w:rsidR="00A7051F">
        <w:rPr>
          <w:rFonts w:cstheme="minorHAnsi"/>
        </w:rPr>
        <w:t>…</w:t>
      </w:r>
      <w:r w:rsidR="00A7051F" w:rsidRPr="00152C83">
        <w:rPr>
          <w:rFonts w:cstheme="minorHAnsi"/>
        </w:rPr>
        <w:t>…</w:t>
      </w:r>
      <w:r w:rsidRPr="00941986">
        <w:rPr>
          <w:rFonts w:cstheme="minorHAnsi"/>
        </w:rPr>
        <w:t>/</w:t>
      </w:r>
      <w:r w:rsidR="00A7051F" w:rsidRPr="00152C83">
        <w:rPr>
          <w:rFonts w:cstheme="minorHAnsi"/>
        </w:rPr>
        <w:t>……</w:t>
      </w:r>
      <w:r w:rsidRPr="00941986">
        <w:rPr>
          <w:rFonts w:cstheme="minorHAnsi"/>
        </w:rPr>
        <w:t>/201</w:t>
      </w:r>
      <w:r w:rsidR="00630678" w:rsidRPr="00F94EB5">
        <w:rPr>
          <w:rFonts w:cstheme="minorHAnsi"/>
        </w:rPr>
        <w:t>5</w:t>
      </w:r>
    </w:p>
    <w:p w:rsidR="00941986" w:rsidRPr="00941986" w:rsidRDefault="00941986" w:rsidP="00941986">
      <w:pPr>
        <w:spacing w:after="0" w:line="240" w:lineRule="auto"/>
        <w:jc w:val="both"/>
        <w:rPr>
          <w:rFonts w:cstheme="minorHAnsi"/>
        </w:rPr>
      </w:pPr>
      <w:r w:rsidRPr="00941986">
        <w:rPr>
          <w:rFonts w:cstheme="minorHAnsi"/>
        </w:rPr>
        <w:t>ΝΟΜΟΣ ΑΤΤΙΚΗΣ</w:t>
      </w:r>
    </w:p>
    <w:p w:rsidR="00941986" w:rsidRPr="00F8719B" w:rsidRDefault="00941986" w:rsidP="00941986">
      <w:pPr>
        <w:spacing w:after="0" w:line="240" w:lineRule="auto"/>
        <w:jc w:val="both"/>
        <w:rPr>
          <w:rFonts w:cstheme="minorHAnsi"/>
        </w:rPr>
      </w:pPr>
      <w:r w:rsidRPr="00941986">
        <w:rPr>
          <w:rFonts w:cstheme="minorHAnsi"/>
        </w:rPr>
        <w:t>ΔΗΜΟΣ ΑΓΙΑΣ ΠΑΡΑΣΚΕΥΗΣ</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Αρ. Πρωτ. </w:t>
      </w:r>
      <w:r w:rsidR="00642C75">
        <w:rPr>
          <w:rFonts w:cstheme="minorHAnsi"/>
        </w:rPr>
        <w:t>….</w:t>
      </w:r>
    </w:p>
    <w:p w:rsidR="00941986" w:rsidRPr="00941986" w:rsidRDefault="00941986" w:rsidP="00941986">
      <w:pPr>
        <w:spacing w:after="0" w:line="240" w:lineRule="auto"/>
        <w:jc w:val="both"/>
        <w:rPr>
          <w:rFonts w:cstheme="minorHAnsi"/>
        </w:rPr>
      </w:pPr>
      <w:r w:rsidRPr="00941986">
        <w:rPr>
          <w:rFonts w:cstheme="minorHAnsi"/>
        </w:rPr>
        <w:t>ΔΙΕΥΘΥΝΣΗ ΟΙΚΟΝΟΜΙΚΩΝ ΥΠΗΡΕΣΙΩΝ</w:t>
      </w:r>
    </w:p>
    <w:p w:rsidR="00941986" w:rsidRPr="00941986" w:rsidRDefault="00941986" w:rsidP="00941986">
      <w:pPr>
        <w:spacing w:after="0" w:line="240" w:lineRule="auto"/>
        <w:jc w:val="both"/>
        <w:rPr>
          <w:rFonts w:cstheme="minorHAnsi"/>
        </w:rPr>
      </w:pPr>
      <w:r w:rsidRPr="00941986">
        <w:rPr>
          <w:rFonts w:cstheme="minorHAnsi"/>
        </w:rPr>
        <w:t>ΤΜΗΜΑ ΛΟΓΙΣΤΗΡΙΟΥ ΠΡΟΥΠΟΛΟΓΙΣΜΟΥ</w:t>
      </w:r>
    </w:p>
    <w:p w:rsidR="008C1035" w:rsidRPr="00941986" w:rsidRDefault="008C1035" w:rsidP="008C1035">
      <w:pPr>
        <w:spacing w:after="0" w:line="240" w:lineRule="auto"/>
        <w:jc w:val="both"/>
        <w:rPr>
          <w:rFonts w:cstheme="minorHAnsi"/>
        </w:rPr>
      </w:pPr>
      <w:r>
        <w:rPr>
          <w:rFonts w:cstheme="minorHAnsi"/>
        </w:rPr>
        <w:t xml:space="preserve">Πληροφ. </w:t>
      </w:r>
      <w:r w:rsidR="004410B9">
        <w:rPr>
          <w:rFonts w:cstheme="minorHAnsi"/>
        </w:rPr>
        <w:t>Σκουλουδάκης Απόστολος</w:t>
      </w:r>
    </w:p>
    <w:p w:rsidR="00941986" w:rsidRPr="00941986" w:rsidRDefault="008C1035" w:rsidP="008C1035">
      <w:pPr>
        <w:spacing w:after="0" w:line="240" w:lineRule="auto"/>
        <w:jc w:val="both"/>
        <w:rPr>
          <w:rFonts w:cstheme="minorHAnsi"/>
        </w:rPr>
      </w:pPr>
      <w:r>
        <w:rPr>
          <w:rFonts w:cstheme="minorHAnsi"/>
        </w:rPr>
        <w:t>Τηλ. 21320045</w:t>
      </w:r>
      <w:r w:rsidR="004410B9">
        <w:rPr>
          <w:rFonts w:cstheme="minorHAnsi"/>
        </w:rPr>
        <w:t>99</w:t>
      </w:r>
    </w:p>
    <w:p w:rsidR="00941986" w:rsidRDefault="00941986" w:rsidP="00941986">
      <w:pPr>
        <w:spacing w:after="0" w:line="240" w:lineRule="auto"/>
        <w:jc w:val="both"/>
        <w:rPr>
          <w:rFonts w:cstheme="minorHAnsi"/>
        </w:rPr>
      </w:pPr>
    </w:p>
    <w:p w:rsidR="00941986" w:rsidRPr="00941986" w:rsidRDefault="00941986" w:rsidP="00941986">
      <w:pPr>
        <w:spacing w:after="0" w:line="240" w:lineRule="auto"/>
        <w:jc w:val="both"/>
        <w:rPr>
          <w:rFonts w:cstheme="minorHAnsi"/>
        </w:rPr>
      </w:pPr>
    </w:p>
    <w:p w:rsidR="00642C75" w:rsidRPr="00F7014B" w:rsidRDefault="00642C75" w:rsidP="00642C75">
      <w:pPr>
        <w:ind w:firstLine="4678"/>
        <w:jc w:val="both"/>
        <w:rPr>
          <w:rFonts w:cstheme="minorHAnsi"/>
          <w:sz w:val="24"/>
          <w:szCs w:val="24"/>
        </w:rPr>
      </w:pPr>
      <w:r w:rsidRPr="00F7014B">
        <w:rPr>
          <w:rFonts w:cstheme="minorHAnsi"/>
          <w:sz w:val="24"/>
          <w:szCs w:val="24"/>
        </w:rPr>
        <w:t xml:space="preserve">Προς </w:t>
      </w:r>
      <w:r>
        <w:rPr>
          <w:rFonts w:cstheme="minorHAnsi"/>
          <w:sz w:val="24"/>
          <w:szCs w:val="24"/>
        </w:rPr>
        <w:t>το</w:t>
      </w:r>
      <w:r w:rsidRPr="00F7014B">
        <w:rPr>
          <w:rFonts w:cstheme="minorHAnsi"/>
          <w:sz w:val="24"/>
          <w:szCs w:val="24"/>
        </w:rPr>
        <w:t xml:space="preserve"> </w:t>
      </w:r>
      <w:r>
        <w:rPr>
          <w:rFonts w:cstheme="minorHAnsi"/>
          <w:sz w:val="24"/>
          <w:szCs w:val="24"/>
        </w:rPr>
        <w:t>Δημοτικό Συμβούλιο</w:t>
      </w:r>
    </w:p>
    <w:p w:rsidR="00941986" w:rsidRDefault="00941986" w:rsidP="004C7865">
      <w:pPr>
        <w:spacing w:after="0" w:line="240" w:lineRule="auto"/>
        <w:ind w:firstLine="5387"/>
        <w:jc w:val="both"/>
        <w:rPr>
          <w:rFonts w:cstheme="minorHAnsi"/>
        </w:rPr>
      </w:pPr>
      <w:r w:rsidRPr="00941986">
        <w:rPr>
          <w:rFonts w:cstheme="minorHAnsi"/>
        </w:rPr>
        <w:tab/>
      </w:r>
      <w:r w:rsidRPr="00941986">
        <w:rPr>
          <w:rFonts w:cstheme="minorHAnsi"/>
        </w:rPr>
        <w:tab/>
      </w:r>
      <w:r w:rsidRPr="00941986">
        <w:rPr>
          <w:rFonts w:cstheme="minorHAnsi"/>
        </w:rPr>
        <w:tab/>
      </w:r>
      <w:r w:rsidRPr="00941986">
        <w:rPr>
          <w:rFonts w:cstheme="minorHAnsi"/>
        </w:rPr>
        <w:tab/>
      </w:r>
    </w:p>
    <w:p w:rsidR="00941986" w:rsidRDefault="00941986" w:rsidP="00941986">
      <w:pPr>
        <w:spacing w:after="0" w:line="240" w:lineRule="auto"/>
        <w:ind w:firstLine="4253"/>
        <w:jc w:val="both"/>
        <w:rPr>
          <w:rFonts w:cstheme="minorHAnsi"/>
        </w:rPr>
      </w:pPr>
    </w:p>
    <w:p w:rsidR="00941986" w:rsidRDefault="00941986" w:rsidP="00941986">
      <w:pPr>
        <w:spacing w:after="0" w:line="240" w:lineRule="auto"/>
        <w:ind w:firstLine="4253"/>
        <w:jc w:val="both"/>
        <w:rPr>
          <w:rFonts w:cstheme="minorHAnsi"/>
          <w:b/>
        </w:rPr>
      </w:pPr>
    </w:p>
    <w:p w:rsidR="00941986" w:rsidRPr="00941986" w:rsidRDefault="00941986" w:rsidP="003F3C37">
      <w:pPr>
        <w:spacing w:after="0" w:line="240" w:lineRule="auto"/>
        <w:ind w:left="993" w:hanging="993"/>
        <w:jc w:val="both"/>
        <w:rPr>
          <w:rFonts w:cstheme="minorHAnsi"/>
        </w:rPr>
      </w:pPr>
      <w:r w:rsidRPr="00941986">
        <w:rPr>
          <w:rFonts w:cstheme="minorHAnsi"/>
          <w:b/>
        </w:rPr>
        <w:t xml:space="preserve">ΘΕΜΑ: </w:t>
      </w:r>
      <w:r w:rsidRPr="00941986">
        <w:rPr>
          <w:rFonts w:cstheme="minorHAnsi"/>
        </w:rPr>
        <w:t>«</w:t>
      </w:r>
      <w:r w:rsidR="001363E8" w:rsidRPr="001363E8">
        <w:rPr>
          <w:rFonts w:cstheme="minorHAnsi"/>
        </w:rPr>
        <w:t>5</w:t>
      </w:r>
      <w:r w:rsidR="00A43CC6" w:rsidRPr="00A43CC6">
        <w:rPr>
          <w:rFonts w:cstheme="minorHAnsi"/>
        </w:rPr>
        <w:t>η</w:t>
      </w:r>
      <w:r w:rsidR="00A43CC6" w:rsidRPr="00A43CC6">
        <w:rPr>
          <w:rFonts w:cstheme="minorHAnsi"/>
        </w:rPr>
        <w:tab/>
        <w:t>Αποδέσμευση και Ανατροπή αποφάσεων ανάληψης υποχρεώσεων προϋπολογισμού 2015 των πιστώσεων που διατίθενται από το Δημοτικό Συμβούλιο</w:t>
      </w:r>
      <w:r w:rsidRPr="00941986">
        <w:rPr>
          <w:rFonts w:cstheme="minorHAnsi"/>
        </w:rPr>
        <w:t>»</w:t>
      </w:r>
    </w:p>
    <w:p w:rsidR="00941986" w:rsidRPr="00852910" w:rsidRDefault="00941986" w:rsidP="00941986">
      <w:pPr>
        <w:spacing w:after="0" w:line="360" w:lineRule="auto"/>
        <w:jc w:val="both"/>
        <w:rPr>
          <w:rFonts w:ascii="Arial" w:hAnsi="Arial" w:cs="Arial"/>
          <w:sz w:val="16"/>
          <w:szCs w:val="16"/>
        </w:rPr>
      </w:pPr>
    </w:p>
    <w:p w:rsidR="007C1D41" w:rsidRPr="00852910" w:rsidRDefault="00B50BD0" w:rsidP="007C1D41">
      <w:pPr>
        <w:spacing w:after="0" w:line="360" w:lineRule="auto"/>
        <w:jc w:val="both"/>
        <w:rPr>
          <w:rFonts w:ascii="Arial" w:hAnsi="Arial" w:cs="Arial"/>
          <w:sz w:val="16"/>
          <w:szCs w:val="16"/>
        </w:rPr>
      </w:pPr>
      <w:r>
        <w:rPr>
          <w:rFonts w:ascii="Calibri" w:hAnsi="Calibri" w:cs="Calibri"/>
        </w:rPr>
        <w:t xml:space="preserve">Σύμφωνα με τις διατάξεις της παρ. 5, του άρθρου 4, του π.δ. 113/2010 (Α.194) </w:t>
      </w:r>
    </w:p>
    <w:p w:rsidR="007C1D41" w:rsidRDefault="007C1D41" w:rsidP="007C1D41">
      <w:pPr>
        <w:spacing w:after="0"/>
        <w:ind w:firstLine="720"/>
        <w:jc w:val="both"/>
      </w:pPr>
      <w:r>
        <w:rPr>
          <w:rFonts w:ascii="Calibri" w:hAnsi="Calibri" w:cs="Calibri"/>
        </w:rPr>
        <w:t>Σύμφωνα με τις διατάξεις της παρ. 5, του άρθρου 4, του π.δ. 113/2010 (Α.194) αναλήψεις υποχρεώσεων που δεν έχουν εκτελεστεί εν</w:t>
      </w:r>
      <w:r>
        <w:t xml:space="preserve"> όλω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ανακλητική απόφαση του διατάκτη,</w:t>
      </w:r>
      <w:r w:rsidRPr="00E0484B">
        <w:t xml:space="preserve"> </w:t>
      </w:r>
      <w:r>
        <w:t xml:space="preserve">δηλαδή </w:t>
      </w:r>
      <w:r w:rsidRPr="00944A46">
        <w:t>του αρμοδίου κατά περίπτωση οργάνου διάθεσης της πίστωσης (δημάρχου, οικονομικής επιτροπής, δημοτικού συμβουλίου)</w:t>
      </w:r>
      <w:r>
        <w:t>. 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w:t>
      </w:r>
    </w:p>
    <w:p w:rsidR="007C1D41" w:rsidRDefault="007C1D41" w:rsidP="007C1D41">
      <w:pPr>
        <w:spacing w:after="0"/>
        <w:jc w:val="both"/>
      </w:pPr>
      <w:r>
        <w:t xml:space="preserve">Οι εν λόγω αποφάσεις δύναται να εκδίδονται είτε ξεχωριστά είτε για κάθε μία ανάληψη υποχρέωσης που ανατρέπεται, είτε συγκεντρωτικά ανά κωδικό αριθμό εξόδων (ΚΑΕ) για το συνολικό ποσό ανάληψης υποχρέωσης που πρέπει να ανατραπεί στο εν λόγω ΚΑΕ, ανάλογα </w:t>
      </w:r>
    </w:p>
    <w:p w:rsidR="007C1D41" w:rsidRDefault="007C1D41" w:rsidP="007C1D41">
      <w:pPr>
        <w:spacing w:after="0"/>
        <w:jc w:val="both"/>
      </w:pPr>
      <w:r>
        <w:t>Η αρμοδιότητα διάθεσης των πιστώσεων και έγκρισης των δαπανών ανήκει κατά κανόνα στην οικονομική επιτροπή (άρθρο 72 παρ. 1 περίπτ. δ' Ν 3852/2010) και κατ' εξαίρεση στο δημοτικό συμβούλιο και στο δήμαρχο (άρθρο 158 παρ. 3 και 4 Ν 3463/2006).</w:t>
      </w:r>
    </w:p>
    <w:p w:rsidR="007C1D41" w:rsidRDefault="007C1D41" w:rsidP="007C1D41">
      <w:pPr>
        <w:spacing w:after="0"/>
        <w:jc w:val="both"/>
      </w:pPr>
      <w:r>
        <w:t>Κατόπιν των ανωτέρω, αφού λάβετε λοιπόν υπόψη τις διατάξεις:</w:t>
      </w:r>
    </w:p>
    <w:p w:rsidR="00732AD1" w:rsidRDefault="00732AD1" w:rsidP="007C1D41">
      <w:pPr>
        <w:spacing w:after="0"/>
        <w:ind w:firstLine="720"/>
        <w:jc w:val="both"/>
      </w:pPr>
    </w:p>
    <w:p w:rsidR="004E6D97" w:rsidRPr="006D026E" w:rsidRDefault="004E6D97" w:rsidP="00732AD1">
      <w:pPr>
        <w:spacing w:after="0"/>
        <w:jc w:val="both"/>
      </w:pPr>
      <w:r w:rsidRPr="004E6D97">
        <w:t xml:space="preserve">Στην προκειμένη περίπτωση οι αποδεσμεύσεις που ακολούθως έχουν διατεθεί με αποφάσεις </w:t>
      </w:r>
      <w:r w:rsidR="00266C93">
        <w:t>του</w:t>
      </w:r>
      <w:r w:rsidRPr="004E6D97">
        <w:t xml:space="preserve"> Δημοτικού Συμβουλίου και επομένως πρέπει να αποδεσμεύσει με απόφαση  του ιδίου οργάνου σύμφωνα με το άρθρο 158 παρ. 3γ Ν 3463/2006.</w:t>
      </w:r>
    </w:p>
    <w:p w:rsidR="00944A46" w:rsidRDefault="00944A46" w:rsidP="00732AD1">
      <w:pPr>
        <w:spacing w:after="0"/>
        <w:jc w:val="both"/>
      </w:pPr>
      <w:r>
        <w:t>Η αρμοδιότητα διάθεσης των πιστώσεων και έγκρισης των δαπανών ανήκει κατά κανόνα στην οικονομική επιτροπή (άρθρο 72 παρ. 1 περίπτ. δ' Ν 3852/2010) και κατ' εξαίρεση στο δημοτικό συμβούλιο και στο δήμαρχο (άρθρο 158 παρ. 3 και 4 Ν 3463/2006).</w:t>
      </w:r>
    </w:p>
    <w:p w:rsidR="00944A46" w:rsidRDefault="003E2173" w:rsidP="00732AD1">
      <w:pPr>
        <w:spacing w:after="0"/>
        <w:jc w:val="both"/>
      </w:pPr>
      <w:r>
        <w:t>Κατόπιν των ανωτέρω, α</w:t>
      </w:r>
      <w:r w:rsidR="00944A46">
        <w:t xml:space="preserve">φού λάβετε </w:t>
      </w:r>
      <w:r w:rsidR="00732AD1">
        <w:t xml:space="preserve">λοιπόν </w:t>
      </w:r>
      <w:r w:rsidR="00944A46">
        <w:t xml:space="preserve">υπόψη </w:t>
      </w:r>
      <w:r>
        <w:t>τ</w:t>
      </w:r>
      <w:r w:rsidR="00944A46">
        <w:t>ις διατάξεις:</w:t>
      </w:r>
    </w:p>
    <w:p w:rsidR="00944A46" w:rsidRDefault="00944A46" w:rsidP="00732AD1">
      <w:pPr>
        <w:spacing w:after="0"/>
        <w:jc w:val="both"/>
      </w:pPr>
      <w:r>
        <w:t xml:space="preserve">α. </w:t>
      </w:r>
      <w:r w:rsidR="007C1D41" w:rsidRPr="007C1D41">
        <w:t>του Ν 4270/14 (ΦΕΚ Α 143/14) «Αρχές δημοσιονομικής διαχείρισης και εποπτείας (ενσωμάτωση της Οδηγίας 2011/85/ΕΕ) − δημόσιο λογιστικό και άλλες διατάξεις.», όπως ισχύει.</w:t>
      </w:r>
    </w:p>
    <w:p w:rsidR="00944A46" w:rsidRPr="007C1D41" w:rsidRDefault="00944A46" w:rsidP="00732AD1">
      <w:pPr>
        <w:spacing w:after="0"/>
        <w:jc w:val="both"/>
      </w:pPr>
      <w:r>
        <w:t>β. Την περ</w:t>
      </w:r>
      <w:r w:rsidR="007C1D41">
        <w:t>ί</w:t>
      </w:r>
      <w:r>
        <w:t>πτ</w:t>
      </w:r>
      <w:r w:rsidR="007C1D41">
        <w:t>ωση</w:t>
      </w:r>
      <w:r>
        <w:t xml:space="preserve"> </w:t>
      </w:r>
      <w:r w:rsidR="007C1D41">
        <w:t xml:space="preserve">δ του άρθρου 72 του ν. 3852/10 </w:t>
      </w:r>
    </w:p>
    <w:p w:rsidR="007C1D41" w:rsidRPr="007C1D41" w:rsidRDefault="007C1D41" w:rsidP="00732AD1">
      <w:pPr>
        <w:spacing w:after="0"/>
        <w:jc w:val="both"/>
      </w:pPr>
      <w:r>
        <w:t>γ. Την παράγραφο 3 του άρθρου 158 του ν 3463/06</w:t>
      </w:r>
    </w:p>
    <w:p w:rsidR="00944A46" w:rsidRDefault="00A43CC6" w:rsidP="00732AD1">
      <w:pPr>
        <w:spacing w:after="0"/>
        <w:jc w:val="both"/>
      </w:pPr>
      <w:r>
        <w:t>δ</w:t>
      </w:r>
      <w:r w:rsidR="00944A46">
        <w:t xml:space="preserve">. Του ΠΔ 113/2010 «Ανάληψη υποχρεώσεων από τους Διατάκτες» (ΦΕΚ 194/Α) όπως ισχύει, και ιδίως το άρθρο 4 </w:t>
      </w:r>
    </w:p>
    <w:p w:rsidR="001D566E" w:rsidRDefault="001D566E" w:rsidP="007C1D41">
      <w:pPr>
        <w:spacing w:after="0"/>
        <w:jc w:val="both"/>
      </w:pPr>
    </w:p>
    <w:p w:rsidR="007C1D41" w:rsidRPr="004F39C3" w:rsidRDefault="007C1D41" w:rsidP="007C1D41">
      <w:pPr>
        <w:spacing w:after="0"/>
        <w:jc w:val="both"/>
      </w:pPr>
      <w:r w:rsidRPr="004F39C3">
        <w:t>Παρακαλώ να εγκρίνετε</w:t>
      </w:r>
    </w:p>
    <w:p w:rsidR="007C1D41" w:rsidRPr="00636084" w:rsidRDefault="007C1D41" w:rsidP="007C1D41">
      <w:pPr>
        <w:spacing w:after="0"/>
        <w:jc w:val="both"/>
      </w:pPr>
      <w:r w:rsidRPr="007C1D41">
        <w:t>Ι)  την αποδέσμευση των πιστώσεων του προϋπολογισμού του Δήμου οικονομικού έτους 2015, ως ακολούθως :</w:t>
      </w:r>
    </w:p>
    <w:p w:rsidR="001D566E" w:rsidRPr="00636084" w:rsidRDefault="001D566E" w:rsidP="007C1D41">
      <w:pPr>
        <w:spacing w:after="0"/>
        <w:jc w:val="both"/>
        <w:rPr>
          <w:sz w:val="20"/>
        </w:rPr>
      </w:pPr>
    </w:p>
    <w:tbl>
      <w:tblPr>
        <w:tblW w:w="9169" w:type="dxa"/>
        <w:tblInd w:w="95" w:type="dxa"/>
        <w:tblLook w:val="04A0"/>
      </w:tblPr>
      <w:tblGrid>
        <w:gridCol w:w="9169"/>
      </w:tblGrid>
      <w:tr w:rsidR="00A43CC6" w:rsidRPr="00A43CC6" w:rsidTr="00E65C34">
        <w:trPr>
          <w:trHeight w:val="300"/>
        </w:trPr>
        <w:tc>
          <w:tcPr>
            <w:tcW w:w="9169"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A43CC6" w:rsidRPr="00A43CC6" w:rsidRDefault="00A43CC6" w:rsidP="00A43CC6">
            <w:pPr>
              <w:spacing w:after="0" w:line="240" w:lineRule="auto"/>
              <w:jc w:val="center"/>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ΚΑΤΑΣΤΑΣΗ   ΑΠΟΔΕΣΜΕΥΣΕΩΝ</w:t>
            </w:r>
          </w:p>
        </w:tc>
      </w:tr>
    </w:tbl>
    <w:p w:rsidR="00E05EC3" w:rsidRDefault="00E05EC3" w:rsidP="002973B4">
      <w:pPr>
        <w:spacing w:after="0" w:line="360" w:lineRule="auto"/>
        <w:jc w:val="both"/>
        <w:rPr>
          <w:rFonts w:ascii="Arial" w:hAnsi="Arial" w:cs="Arial"/>
          <w:lang w:val="en-US"/>
        </w:rPr>
      </w:pPr>
    </w:p>
    <w:tbl>
      <w:tblPr>
        <w:tblW w:w="9150" w:type="dxa"/>
        <w:tblInd w:w="95" w:type="dxa"/>
        <w:tblLook w:val="04A0"/>
      </w:tblPr>
      <w:tblGrid>
        <w:gridCol w:w="1355"/>
        <w:gridCol w:w="1635"/>
        <w:gridCol w:w="1540"/>
        <w:gridCol w:w="1540"/>
        <w:gridCol w:w="1540"/>
        <w:gridCol w:w="1540"/>
      </w:tblGrid>
      <w:tr w:rsidR="006B5E1A" w:rsidRPr="006B5E1A" w:rsidTr="006B5E1A">
        <w:trPr>
          <w:trHeight w:val="300"/>
        </w:trPr>
        <w:tc>
          <w:tcPr>
            <w:tcW w:w="1340" w:type="dxa"/>
            <w:tcBorders>
              <w:top w:val="single" w:sz="4" w:space="0" w:color="auto"/>
              <w:left w:val="single" w:sz="4" w:space="0" w:color="auto"/>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ΚΑΕ</w:t>
            </w:r>
          </w:p>
        </w:tc>
        <w:tc>
          <w:tcPr>
            <w:tcW w:w="7810" w:type="dxa"/>
            <w:gridSpan w:val="5"/>
            <w:tcBorders>
              <w:top w:val="single" w:sz="4" w:space="0" w:color="auto"/>
              <w:left w:val="nil"/>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00.6443.01 - Επιδείξεις, δεξιώσεις, εορτές &amp; λοιπά θεάματα</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Ημερομηνία</w:t>
            </w:r>
          </w:p>
        </w:tc>
        <w:tc>
          <w:tcPr>
            <w:tcW w:w="1650" w:type="dxa"/>
            <w:tcBorders>
              <w:top w:val="nil"/>
              <w:left w:val="nil"/>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Α.Α.Υ</w:t>
            </w:r>
          </w:p>
        </w:tc>
        <w:tc>
          <w:tcPr>
            <w:tcW w:w="1540" w:type="dxa"/>
            <w:tcBorders>
              <w:top w:val="nil"/>
              <w:left w:val="nil"/>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Αρ. Έγκρισης</w:t>
            </w:r>
          </w:p>
        </w:tc>
        <w:tc>
          <w:tcPr>
            <w:tcW w:w="1540" w:type="dxa"/>
            <w:tcBorders>
              <w:top w:val="nil"/>
              <w:left w:val="nil"/>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Ποσό Α.Α.Υ.</w:t>
            </w:r>
          </w:p>
        </w:tc>
        <w:tc>
          <w:tcPr>
            <w:tcW w:w="1540" w:type="dxa"/>
            <w:tcBorders>
              <w:top w:val="nil"/>
              <w:left w:val="nil"/>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right"/>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Σύμβαση</w:t>
            </w:r>
          </w:p>
        </w:tc>
        <w:tc>
          <w:tcPr>
            <w:tcW w:w="1540" w:type="dxa"/>
            <w:tcBorders>
              <w:top w:val="nil"/>
              <w:left w:val="nil"/>
              <w:bottom w:val="single" w:sz="4" w:space="0" w:color="auto"/>
              <w:right w:val="single" w:sz="4" w:space="0" w:color="auto"/>
            </w:tcBorders>
            <w:shd w:val="clear" w:color="000000" w:fill="A6CAF0"/>
            <w:vAlign w:val="bottom"/>
            <w:hideMark/>
          </w:tcPr>
          <w:p w:rsidR="006B5E1A" w:rsidRPr="006B5E1A" w:rsidRDefault="008933C7" w:rsidP="006B5E1A">
            <w:pPr>
              <w:spacing w:after="0" w:line="240" w:lineRule="auto"/>
              <w:jc w:val="right"/>
              <w:rPr>
                <w:rFonts w:ascii="Calibri" w:eastAsia="Times New Roman" w:hAnsi="Calibri" w:cs="Calibri"/>
                <w:b/>
                <w:bCs/>
                <w:color w:val="000000"/>
                <w:lang w:eastAsia="el-GR"/>
              </w:rPr>
            </w:pPr>
            <w:r>
              <w:rPr>
                <w:rFonts w:ascii="Calibri" w:eastAsia="Times New Roman" w:hAnsi="Calibri" w:cs="Calibri"/>
                <w:b/>
                <w:bCs/>
                <w:color w:val="000000"/>
                <w:lang w:eastAsia="el-GR"/>
              </w:rPr>
              <w:t>Υπόλοιπα</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19/02/2015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294</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45/2015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643,53</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0,00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643,53</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lastRenderedPageBreak/>
              <w:t>30/03/2015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369</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60/15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1.045,50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892,50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153,00</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22/06/2015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477</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172/15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1.228,77</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0,00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1.228,77</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22/07/2015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545</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219/2015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6.580,50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6.156,90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423,60</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22/07/2015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550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213/2015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246,00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0,00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246,00</w:t>
            </w:r>
          </w:p>
        </w:tc>
      </w:tr>
      <w:tr w:rsidR="006B5E1A" w:rsidRPr="006B5E1A" w:rsidTr="006B5E1A">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12/08/2015</w:t>
            </w:r>
          </w:p>
        </w:tc>
        <w:tc>
          <w:tcPr>
            <w:tcW w:w="1650" w:type="dxa"/>
            <w:tcBorders>
              <w:top w:val="nil"/>
              <w:left w:val="nil"/>
              <w:bottom w:val="single" w:sz="4" w:space="0" w:color="auto"/>
              <w:right w:val="single" w:sz="4" w:space="0" w:color="auto"/>
            </w:tcBorders>
            <w:shd w:val="clear" w:color="auto" w:fill="auto"/>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575</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rPr>
                <w:rFonts w:ascii="Calibri" w:eastAsia="Times New Roman" w:hAnsi="Calibri" w:cs="Calibri"/>
                <w:color w:val="000000"/>
                <w:lang w:eastAsia="el-GR"/>
              </w:rPr>
            </w:pPr>
            <w:r w:rsidRPr="006B5E1A">
              <w:rPr>
                <w:rFonts w:ascii="Calibri" w:eastAsia="Times New Roman" w:hAnsi="Calibri" w:cs="Calibri"/>
                <w:color w:val="000000"/>
                <w:lang w:eastAsia="el-GR"/>
              </w:rPr>
              <w:t>224/15 Α.Δ.Σ.</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500,00</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491,45</w:t>
            </w:r>
          </w:p>
        </w:tc>
        <w:tc>
          <w:tcPr>
            <w:tcW w:w="1540" w:type="dxa"/>
            <w:tcBorders>
              <w:top w:val="nil"/>
              <w:left w:val="nil"/>
              <w:bottom w:val="single" w:sz="4" w:space="0" w:color="auto"/>
              <w:right w:val="single" w:sz="4" w:space="0" w:color="auto"/>
            </w:tcBorders>
            <w:shd w:val="clear" w:color="auto" w:fill="auto"/>
            <w:noWrap/>
            <w:vAlign w:val="bottom"/>
            <w:hideMark/>
          </w:tcPr>
          <w:p w:rsidR="006B5E1A" w:rsidRPr="006B5E1A" w:rsidRDefault="006B5E1A" w:rsidP="006B5E1A">
            <w:pPr>
              <w:spacing w:after="0" w:line="240" w:lineRule="auto"/>
              <w:jc w:val="right"/>
              <w:rPr>
                <w:rFonts w:ascii="Calibri" w:eastAsia="Times New Roman" w:hAnsi="Calibri" w:cs="Calibri"/>
                <w:color w:val="000000"/>
                <w:lang w:eastAsia="el-GR"/>
              </w:rPr>
            </w:pPr>
            <w:r w:rsidRPr="006B5E1A">
              <w:rPr>
                <w:rFonts w:ascii="Calibri" w:eastAsia="Times New Roman" w:hAnsi="Calibri" w:cs="Calibri"/>
                <w:color w:val="000000"/>
                <w:lang w:eastAsia="el-GR"/>
              </w:rPr>
              <w:t>8,55</w:t>
            </w:r>
          </w:p>
        </w:tc>
      </w:tr>
      <w:tr w:rsidR="006B5E1A" w:rsidRPr="006B5E1A" w:rsidTr="006B5E1A">
        <w:trPr>
          <w:trHeight w:val="300"/>
        </w:trPr>
        <w:tc>
          <w:tcPr>
            <w:tcW w:w="4530" w:type="dxa"/>
            <w:gridSpan w:val="3"/>
            <w:tcBorders>
              <w:top w:val="single" w:sz="4" w:space="0" w:color="auto"/>
              <w:left w:val="single" w:sz="4" w:space="0" w:color="auto"/>
              <w:bottom w:val="single" w:sz="4" w:space="0" w:color="auto"/>
              <w:right w:val="single" w:sz="4" w:space="0" w:color="auto"/>
            </w:tcBorders>
            <w:shd w:val="clear" w:color="000000" w:fill="A6CAF0"/>
            <w:vAlign w:val="bottom"/>
            <w:hideMark/>
          </w:tcPr>
          <w:p w:rsidR="006B5E1A" w:rsidRPr="006B5E1A" w:rsidRDefault="006B5E1A" w:rsidP="006B5E1A">
            <w:pPr>
              <w:spacing w:after="0" w:line="240" w:lineRule="auto"/>
              <w:jc w:val="center"/>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Σύνολα Κωδικού 00.6443.01</w:t>
            </w:r>
          </w:p>
        </w:tc>
        <w:tc>
          <w:tcPr>
            <w:tcW w:w="1540" w:type="dxa"/>
            <w:tcBorders>
              <w:top w:val="nil"/>
              <w:left w:val="nil"/>
              <w:bottom w:val="single" w:sz="4" w:space="0" w:color="auto"/>
              <w:right w:val="single" w:sz="4" w:space="0" w:color="auto"/>
            </w:tcBorders>
            <w:shd w:val="clear" w:color="000000" w:fill="A6CAF0"/>
            <w:noWrap/>
            <w:vAlign w:val="bottom"/>
            <w:hideMark/>
          </w:tcPr>
          <w:p w:rsidR="006B5E1A" w:rsidRPr="006B5E1A" w:rsidRDefault="006B5E1A" w:rsidP="006B5E1A">
            <w:pPr>
              <w:spacing w:after="0" w:line="240" w:lineRule="auto"/>
              <w:jc w:val="right"/>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10.244,30</w:t>
            </w:r>
          </w:p>
        </w:tc>
        <w:tc>
          <w:tcPr>
            <w:tcW w:w="1540" w:type="dxa"/>
            <w:tcBorders>
              <w:top w:val="nil"/>
              <w:left w:val="nil"/>
              <w:bottom w:val="single" w:sz="4" w:space="0" w:color="auto"/>
              <w:right w:val="single" w:sz="4" w:space="0" w:color="auto"/>
            </w:tcBorders>
            <w:shd w:val="clear" w:color="000000" w:fill="A6CAF0"/>
            <w:noWrap/>
            <w:vAlign w:val="bottom"/>
            <w:hideMark/>
          </w:tcPr>
          <w:p w:rsidR="006B5E1A" w:rsidRPr="006B5E1A" w:rsidRDefault="006B5E1A" w:rsidP="006B5E1A">
            <w:pPr>
              <w:spacing w:after="0" w:line="240" w:lineRule="auto"/>
              <w:jc w:val="right"/>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7.540,85</w:t>
            </w:r>
          </w:p>
        </w:tc>
        <w:tc>
          <w:tcPr>
            <w:tcW w:w="1540" w:type="dxa"/>
            <w:tcBorders>
              <w:top w:val="nil"/>
              <w:left w:val="nil"/>
              <w:bottom w:val="single" w:sz="4" w:space="0" w:color="auto"/>
              <w:right w:val="single" w:sz="4" w:space="0" w:color="auto"/>
            </w:tcBorders>
            <w:shd w:val="clear" w:color="000000" w:fill="A6CAF0"/>
            <w:noWrap/>
            <w:vAlign w:val="bottom"/>
            <w:hideMark/>
          </w:tcPr>
          <w:p w:rsidR="006B5E1A" w:rsidRPr="006B5E1A" w:rsidRDefault="006B5E1A" w:rsidP="006B5E1A">
            <w:pPr>
              <w:spacing w:after="0" w:line="240" w:lineRule="auto"/>
              <w:jc w:val="right"/>
              <w:rPr>
                <w:rFonts w:ascii="Calibri" w:eastAsia="Times New Roman" w:hAnsi="Calibri" w:cs="Calibri"/>
                <w:b/>
                <w:bCs/>
                <w:color w:val="000000"/>
                <w:lang w:eastAsia="el-GR"/>
              </w:rPr>
            </w:pPr>
            <w:r w:rsidRPr="006B5E1A">
              <w:rPr>
                <w:rFonts w:ascii="Calibri" w:eastAsia="Times New Roman" w:hAnsi="Calibri" w:cs="Calibri"/>
                <w:b/>
                <w:bCs/>
                <w:color w:val="000000"/>
                <w:lang w:eastAsia="el-GR"/>
              </w:rPr>
              <w:t>2.703,45</w:t>
            </w:r>
          </w:p>
        </w:tc>
      </w:tr>
    </w:tbl>
    <w:p w:rsidR="001363E8" w:rsidRDefault="001363E8" w:rsidP="002973B4">
      <w:pPr>
        <w:spacing w:after="0" w:line="360" w:lineRule="auto"/>
        <w:jc w:val="both"/>
        <w:rPr>
          <w:rFonts w:ascii="Arial" w:hAnsi="Arial" w:cs="Arial"/>
          <w:lang w:val="en-US"/>
        </w:rPr>
      </w:pPr>
    </w:p>
    <w:p w:rsidR="001363E8" w:rsidRPr="001363E8" w:rsidRDefault="001363E8" w:rsidP="002973B4">
      <w:pPr>
        <w:spacing w:after="0" w:line="360" w:lineRule="auto"/>
        <w:jc w:val="both"/>
        <w:rPr>
          <w:rFonts w:ascii="Arial" w:hAnsi="Arial" w:cs="Arial"/>
          <w:lang w:val="en-US"/>
        </w:rPr>
      </w:pPr>
    </w:p>
    <w:tbl>
      <w:tblPr>
        <w:tblpPr w:leftFromText="180" w:rightFromText="180" w:vertAnchor="text" w:horzAnchor="margin" w:tblpX="74" w:tblpY="186"/>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559"/>
        <w:gridCol w:w="1560"/>
        <w:gridCol w:w="2268"/>
        <w:gridCol w:w="2126"/>
      </w:tblGrid>
      <w:tr w:rsidR="00642C75" w:rsidTr="007C1D41">
        <w:trPr>
          <w:trHeight w:val="255"/>
        </w:trPr>
        <w:tc>
          <w:tcPr>
            <w:tcW w:w="1526"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ΕΙΣΗΓΗΤΗΣ</w:t>
            </w:r>
          </w:p>
        </w:tc>
        <w:tc>
          <w:tcPr>
            <w:tcW w:w="1559"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ΤΜΗΜΑΤΑΡΧΗΣ</w:t>
            </w:r>
          </w:p>
        </w:tc>
        <w:tc>
          <w:tcPr>
            <w:tcW w:w="1560"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ΔΙΕΥΘΥΝΤΗΣ</w:t>
            </w:r>
          </w:p>
        </w:tc>
        <w:tc>
          <w:tcPr>
            <w:tcW w:w="2268"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Ο   ΑΝΤΙΔΗΜΑΡΧΟΣ ΟΙΚΟΝΟΜΙΚΩΝ ΥΠΗΡΕΣΙΩΝ</w:t>
            </w:r>
          </w:p>
        </w:tc>
        <w:tc>
          <w:tcPr>
            <w:tcW w:w="2126" w:type="dxa"/>
            <w:tcBorders>
              <w:top w:val="single" w:sz="4" w:space="0" w:color="auto"/>
              <w:left w:val="single" w:sz="4" w:space="0" w:color="auto"/>
              <w:bottom w:val="single" w:sz="4" w:space="0" w:color="auto"/>
              <w:right w:val="single" w:sz="4" w:space="0" w:color="auto"/>
            </w:tcBorders>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ΓΕΝΙΚΟΣ ΓΡΑΜΜΑΤΕΑΣ</w:t>
            </w:r>
          </w:p>
        </w:tc>
      </w:tr>
      <w:tr w:rsidR="00642C75" w:rsidTr="007C1D41">
        <w:trPr>
          <w:trHeight w:val="255"/>
        </w:trPr>
        <w:tc>
          <w:tcPr>
            <w:tcW w:w="1526"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1559"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1560"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2268"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2126" w:type="dxa"/>
            <w:tcBorders>
              <w:top w:val="single" w:sz="4" w:space="0" w:color="auto"/>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r>
      <w:tr w:rsidR="00642C75" w:rsidTr="007C1D41">
        <w:trPr>
          <w:trHeight w:val="255"/>
        </w:trPr>
        <w:tc>
          <w:tcPr>
            <w:tcW w:w="1526"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1559"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1560"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2268" w:type="dxa"/>
            <w:tcBorders>
              <w:top w:val="nil"/>
              <w:left w:val="single" w:sz="4" w:space="0" w:color="auto"/>
              <w:bottom w:val="single" w:sz="4" w:space="0" w:color="auto"/>
              <w:right w:val="single" w:sz="4" w:space="0" w:color="auto"/>
            </w:tcBorders>
          </w:tcPr>
          <w:p w:rsidR="00642C75" w:rsidRDefault="00642C75" w:rsidP="007C1D41">
            <w:pPr>
              <w:spacing w:after="0" w:line="240" w:lineRule="auto"/>
              <w:jc w:val="center"/>
              <w:rPr>
                <w:rFonts w:cs="Calibri"/>
                <w:sz w:val="16"/>
                <w:szCs w:val="16"/>
              </w:rPr>
            </w:pPr>
          </w:p>
          <w:p w:rsidR="00642C75" w:rsidRDefault="00642C75" w:rsidP="007C1D41">
            <w:pPr>
              <w:spacing w:after="0" w:line="240" w:lineRule="auto"/>
              <w:jc w:val="center"/>
              <w:rPr>
                <w:rFonts w:cs="Calibri"/>
                <w:sz w:val="16"/>
                <w:szCs w:val="16"/>
              </w:rPr>
            </w:pPr>
          </w:p>
          <w:p w:rsidR="00642C75" w:rsidRPr="008C49F4" w:rsidRDefault="00642C75" w:rsidP="007C1D41">
            <w:pPr>
              <w:spacing w:after="0" w:line="240" w:lineRule="auto"/>
              <w:jc w:val="center"/>
              <w:rPr>
                <w:rFonts w:cs="Calibri"/>
                <w:sz w:val="16"/>
                <w:szCs w:val="16"/>
              </w:rPr>
            </w:pPr>
          </w:p>
          <w:p w:rsidR="00642C75" w:rsidRPr="008C49F4" w:rsidRDefault="00642C75" w:rsidP="007C1D41">
            <w:pPr>
              <w:spacing w:after="0" w:line="240" w:lineRule="auto"/>
              <w:jc w:val="center"/>
              <w:rPr>
                <w:rFonts w:cs="Calibri"/>
                <w:sz w:val="16"/>
                <w:szCs w:val="16"/>
              </w:rPr>
            </w:pPr>
            <w:r w:rsidRPr="008C49F4">
              <w:rPr>
                <w:rFonts w:cs="Calibri"/>
                <w:sz w:val="16"/>
                <w:szCs w:val="16"/>
              </w:rPr>
              <w:t>ΣΠΥΡΙΔΩΝ Τ. ΠΑΠΑΓΕΩΡΓΙΟΥ</w:t>
            </w:r>
          </w:p>
        </w:tc>
        <w:tc>
          <w:tcPr>
            <w:tcW w:w="2126" w:type="dxa"/>
            <w:tcBorders>
              <w:top w:val="nil"/>
              <w:left w:val="single" w:sz="4" w:space="0" w:color="auto"/>
              <w:bottom w:val="single" w:sz="4" w:space="0" w:color="auto"/>
              <w:right w:val="single" w:sz="4" w:space="0" w:color="auto"/>
            </w:tcBorders>
            <w:vAlign w:val="bottom"/>
          </w:tcPr>
          <w:p w:rsidR="00642C75" w:rsidRPr="008C49F4" w:rsidRDefault="00642C75" w:rsidP="007C1D41">
            <w:pPr>
              <w:spacing w:after="0" w:line="240" w:lineRule="auto"/>
              <w:jc w:val="center"/>
              <w:rPr>
                <w:rFonts w:cs="Calibri"/>
                <w:sz w:val="16"/>
                <w:szCs w:val="16"/>
              </w:rPr>
            </w:pPr>
          </w:p>
        </w:tc>
      </w:tr>
      <w:tr w:rsidR="00642C75" w:rsidTr="007C1D41">
        <w:trPr>
          <w:trHeight w:val="255"/>
        </w:trPr>
        <w:tc>
          <w:tcPr>
            <w:tcW w:w="1526"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59"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60"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268"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126" w:type="dxa"/>
            <w:tcBorders>
              <w:top w:val="nil"/>
              <w:left w:val="nil"/>
              <w:bottom w:val="nil"/>
              <w:right w:val="nil"/>
            </w:tcBorders>
          </w:tcPr>
          <w:p w:rsidR="00642C75" w:rsidRPr="008C49F4" w:rsidRDefault="00642C75" w:rsidP="007C1D41">
            <w:pPr>
              <w:spacing w:after="0" w:line="240" w:lineRule="auto"/>
              <w:jc w:val="center"/>
              <w:rPr>
                <w:rFonts w:cs="Calibri"/>
                <w:sz w:val="16"/>
                <w:szCs w:val="16"/>
              </w:rPr>
            </w:pPr>
            <w:r w:rsidRPr="008C49F4">
              <w:rPr>
                <w:rFonts w:cs="Calibri"/>
                <w:sz w:val="16"/>
                <w:szCs w:val="16"/>
              </w:rPr>
              <w:t>Ο ΔΗΜΑΡΧΟΣ</w:t>
            </w:r>
          </w:p>
        </w:tc>
      </w:tr>
      <w:tr w:rsidR="00642C75" w:rsidTr="007C1D41">
        <w:trPr>
          <w:trHeight w:val="255"/>
        </w:trPr>
        <w:tc>
          <w:tcPr>
            <w:tcW w:w="1526"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59"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60"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268"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126" w:type="dxa"/>
            <w:tcBorders>
              <w:top w:val="nil"/>
              <w:left w:val="nil"/>
              <w:bottom w:val="nil"/>
              <w:right w:val="nil"/>
            </w:tcBorders>
          </w:tcPr>
          <w:p w:rsidR="00642C75" w:rsidRDefault="00642C75" w:rsidP="007C1D41">
            <w:pPr>
              <w:spacing w:after="0" w:line="240" w:lineRule="auto"/>
              <w:rPr>
                <w:rFonts w:cs="Calibri"/>
                <w:sz w:val="16"/>
                <w:szCs w:val="16"/>
              </w:rPr>
            </w:pPr>
          </w:p>
          <w:p w:rsidR="00642C75" w:rsidRDefault="00642C75" w:rsidP="007C1D41">
            <w:pPr>
              <w:spacing w:after="0" w:line="240" w:lineRule="auto"/>
              <w:rPr>
                <w:rFonts w:cs="Calibri"/>
                <w:sz w:val="16"/>
                <w:szCs w:val="16"/>
              </w:rPr>
            </w:pPr>
          </w:p>
          <w:p w:rsidR="00642C75" w:rsidRPr="008C49F4" w:rsidRDefault="00642C75" w:rsidP="007C1D41">
            <w:pPr>
              <w:spacing w:after="0" w:line="240" w:lineRule="auto"/>
              <w:rPr>
                <w:rFonts w:cs="Calibri"/>
                <w:sz w:val="16"/>
                <w:szCs w:val="16"/>
              </w:rPr>
            </w:pPr>
          </w:p>
          <w:p w:rsidR="00642C75" w:rsidRPr="008C49F4" w:rsidRDefault="00642C75" w:rsidP="007C1D41">
            <w:pPr>
              <w:spacing w:after="0" w:line="240" w:lineRule="auto"/>
              <w:rPr>
                <w:rFonts w:cs="Calibri"/>
                <w:sz w:val="16"/>
                <w:szCs w:val="16"/>
              </w:rPr>
            </w:pPr>
            <w:r w:rsidRPr="008C49F4">
              <w:rPr>
                <w:rFonts w:cs="Calibri"/>
                <w:sz w:val="16"/>
                <w:szCs w:val="16"/>
              </w:rPr>
              <w:t>ΙΩΑΝΝΗΣ Ε. ΣΤΑΘΟΠΟΥΛΟΣ</w:t>
            </w:r>
          </w:p>
        </w:tc>
      </w:tr>
    </w:tbl>
    <w:p w:rsidR="000579FA" w:rsidRPr="006C6989" w:rsidRDefault="000579FA" w:rsidP="00B50BD0">
      <w:pPr>
        <w:rPr>
          <w:i/>
        </w:rPr>
      </w:pPr>
    </w:p>
    <w:sectPr w:rsidR="000579FA" w:rsidRPr="006C6989" w:rsidSect="006C6989">
      <w:footerReference w:type="default" r:id="rId9"/>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B4" w:rsidRDefault="002973B4" w:rsidP="00DC677C">
      <w:pPr>
        <w:spacing w:after="0" w:line="240" w:lineRule="auto"/>
      </w:pPr>
      <w:r>
        <w:separator/>
      </w:r>
    </w:p>
  </w:endnote>
  <w:endnote w:type="continuationSeparator" w:id="0">
    <w:p w:rsidR="002973B4" w:rsidRDefault="002973B4" w:rsidP="00DC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32947"/>
      <w:docPartObj>
        <w:docPartGallery w:val="Page Numbers (Bottom of Page)"/>
        <w:docPartUnique/>
      </w:docPartObj>
    </w:sdtPr>
    <w:sdtContent>
      <w:p w:rsidR="002973B4" w:rsidRDefault="002973B4">
        <w:pPr>
          <w:pStyle w:val="a5"/>
          <w:jc w:val="center"/>
        </w:pPr>
        <w:r>
          <w:t>[</w:t>
        </w:r>
        <w:fldSimple w:instr=" PAGE   \* MERGEFORMAT ">
          <w:r w:rsidR="002C6CF6">
            <w:rPr>
              <w:noProof/>
            </w:rPr>
            <w:t>2</w:t>
          </w:r>
        </w:fldSimple>
        <w:r>
          <w:t>]</w:t>
        </w:r>
      </w:p>
    </w:sdtContent>
  </w:sdt>
  <w:p w:rsidR="002973B4" w:rsidRDefault="002973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B4" w:rsidRDefault="002973B4" w:rsidP="00DC677C">
      <w:pPr>
        <w:spacing w:after="0" w:line="240" w:lineRule="auto"/>
      </w:pPr>
      <w:r>
        <w:separator/>
      </w:r>
    </w:p>
  </w:footnote>
  <w:footnote w:type="continuationSeparator" w:id="0">
    <w:p w:rsidR="002973B4" w:rsidRDefault="002973B4" w:rsidP="00DC67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0BD0"/>
    <w:rsid w:val="000156FD"/>
    <w:rsid w:val="00047383"/>
    <w:rsid w:val="00056AFE"/>
    <w:rsid w:val="000579FA"/>
    <w:rsid w:val="00066EB0"/>
    <w:rsid w:val="000749AF"/>
    <w:rsid w:val="00106D96"/>
    <w:rsid w:val="001122DC"/>
    <w:rsid w:val="001363E8"/>
    <w:rsid w:val="00141D65"/>
    <w:rsid w:val="00152C83"/>
    <w:rsid w:val="001B5EA7"/>
    <w:rsid w:val="001D566E"/>
    <w:rsid w:val="001E4297"/>
    <w:rsid w:val="00202DB7"/>
    <w:rsid w:val="002304A9"/>
    <w:rsid w:val="00235B74"/>
    <w:rsid w:val="002508B1"/>
    <w:rsid w:val="00266C93"/>
    <w:rsid w:val="00272458"/>
    <w:rsid w:val="002973B4"/>
    <w:rsid w:val="002A564D"/>
    <w:rsid w:val="002C6CF6"/>
    <w:rsid w:val="002D125B"/>
    <w:rsid w:val="002D2575"/>
    <w:rsid w:val="0032097F"/>
    <w:rsid w:val="0034325A"/>
    <w:rsid w:val="0034454D"/>
    <w:rsid w:val="00352A0E"/>
    <w:rsid w:val="00367155"/>
    <w:rsid w:val="00374773"/>
    <w:rsid w:val="00384134"/>
    <w:rsid w:val="00387AA9"/>
    <w:rsid w:val="003D277D"/>
    <w:rsid w:val="003E2173"/>
    <w:rsid w:val="003F3C37"/>
    <w:rsid w:val="00440A91"/>
    <w:rsid w:val="004410B9"/>
    <w:rsid w:val="00477B3B"/>
    <w:rsid w:val="004C7865"/>
    <w:rsid w:val="004E6D97"/>
    <w:rsid w:val="004F39C3"/>
    <w:rsid w:val="00535CD9"/>
    <w:rsid w:val="005644C0"/>
    <w:rsid w:val="0058341E"/>
    <w:rsid w:val="005853EF"/>
    <w:rsid w:val="005C78AA"/>
    <w:rsid w:val="005F1165"/>
    <w:rsid w:val="00630678"/>
    <w:rsid w:val="00636084"/>
    <w:rsid w:val="00642C75"/>
    <w:rsid w:val="00676A7E"/>
    <w:rsid w:val="006B5E1A"/>
    <w:rsid w:val="006C6989"/>
    <w:rsid w:val="006D026E"/>
    <w:rsid w:val="006D4219"/>
    <w:rsid w:val="006D6142"/>
    <w:rsid w:val="007112CB"/>
    <w:rsid w:val="00715269"/>
    <w:rsid w:val="00732AD1"/>
    <w:rsid w:val="00736406"/>
    <w:rsid w:val="007701C6"/>
    <w:rsid w:val="00770D4B"/>
    <w:rsid w:val="00797344"/>
    <w:rsid w:val="007B0DD2"/>
    <w:rsid w:val="007C1D41"/>
    <w:rsid w:val="007F454D"/>
    <w:rsid w:val="0083547C"/>
    <w:rsid w:val="00860D18"/>
    <w:rsid w:val="008631D6"/>
    <w:rsid w:val="008933C7"/>
    <w:rsid w:val="008B2120"/>
    <w:rsid w:val="008C1035"/>
    <w:rsid w:val="008C49F4"/>
    <w:rsid w:val="008D4CEF"/>
    <w:rsid w:val="00900A04"/>
    <w:rsid w:val="00941986"/>
    <w:rsid w:val="00944A46"/>
    <w:rsid w:val="00964BF6"/>
    <w:rsid w:val="009A3957"/>
    <w:rsid w:val="009C49C7"/>
    <w:rsid w:val="00A31D0B"/>
    <w:rsid w:val="00A3531A"/>
    <w:rsid w:val="00A41154"/>
    <w:rsid w:val="00A43CC6"/>
    <w:rsid w:val="00A7051F"/>
    <w:rsid w:val="00AC1BA6"/>
    <w:rsid w:val="00AE7569"/>
    <w:rsid w:val="00B038F4"/>
    <w:rsid w:val="00B16ED1"/>
    <w:rsid w:val="00B260EF"/>
    <w:rsid w:val="00B50BD0"/>
    <w:rsid w:val="00B90A98"/>
    <w:rsid w:val="00BA61FE"/>
    <w:rsid w:val="00BE2A94"/>
    <w:rsid w:val="00C1089D"/>
    <w:rsid w:val="00C54B3D"/>
    <w:rsid w:val="00C720BC"/>
    <w:rsid w:val="00C91117"/>
    <w:rsid w:val="00CA56A8"/>
    <w:rsid w:val="00CA6130"/>
    <w:rsid w:val="00CA699D"/>
    <w:rsid w:val="00CA6DF3"/>
    <w:rsid w:val="00CD6D18"/>
    <w:rsid w:val="00D45487"/>
    <w:rsid w:val="00D63DE5"/>
    <w:rsid w:val="00D9672F"/>
    <w:rsid w:val="00DC1568"/>
    <w:rsid w:val="00DC677C"/>
    <w:rsid w:val="00E0484B"/>
    <w:rsid w:val="00E05EC3"/>
    <w:rsid w:val="00E2441B"/>
    <w:rsid w:val="00E63133"/>
    <w:rsid w:val="00E65C34"/>
    <w:rsid w:val="00E76320"/>
    <w:rsid w:val="00E83194"/>
    <w:rsid w:val="00EB43A8"/>
    <w:rsid w:val="00ED78AB"/>
    <w:rsid w:val="00F02819"/>
    <w:rsid w:val="00F262C4"/>
    <w:rsid w:val="00F62024"/>
    <w:rsid w:val="00F8719B"/>
    <w:rsid w:val="00F94EB5"/>
    <w:rsid w:val="00FB6AAE"/>
    <w:rsid w:val="00FD1C8D"/>
    <w:rsid w:val="00FD66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B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08B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508B1"/>
    <w:rPr>
      <w:rFonts w:ascii="Tahoma" w:hAnsi="Tahoma" w:cs="Tahoma"/>
      <w:sz w:val="16"/>
      <w:szCs w:val="16"/>
    </w:rPr>
  </w:style>
  <w:style w:type="character" w:styleId="-">
    <w:name w:val="Hyperlink"/>
    <w:basedOn w:val="a0"/>
    <w:uiPriority w:val="99"/>
    <w:semiHidden/>
    <w:unhideWhenUsed/>
    <w:rsid w:val="00CA6DF3"/>
    <w:rPr>
      <w:color w:val="0000FF"/>
      <w:u w:val="single"/>
    </w:rPr>
  </w:style>
  <w:style w:type="character" w:styleId="-0">
    <w:name w:val="FollowedHyperlink"/>
    <w:basedOn w:val="a0"/>
    <w:uiPriority w:val="99"/>
    <w:semiHidden/>
    <w:unhideWhenUsed/>
    <w:rsid w:val="00CA6DF3"/>
    <w:rPr>
      <w:color w:val="800080"/>
      <w:u w:val="single"/>
    </w:rPr>
  </w:style>
  <w:style w:type="paragraph" w:customStyle="1" w:styleId="xl63">
    <w:name w:val="xl63"/>
    <w:basedOn w:val="a"/>
    <w:rsid w:val="00CA6DF3"/>
    <w:pPr>
      <w:pBdr>
        <w:top w:val="single" w:sz="8" w:space="0" w:color="auto"/>
        <w:left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4">
    <w:name w:val="xl64"/>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xl66">
    <w:name w:val="xl66"/>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68">
    <w:name w:val="xl68"/>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69">
    <w:name w:val="xl69"/>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 w:type="paragraph" w:customStyle="1" w:styleId="xl70">
    <w:name w:val="xl70"/>
    <w:basedOn w:val="a"/>
    <w:rsid w:val="00CA6DF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1">
    <w:name w:val="xl71"/>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2">
    <w:name w:val="xl72"/>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8"/>
      <w:szCs w:val="18"/>
      <w:lang w:eastAsia="el-GR"/>
    </w:rPr>
  </w:style>
  <w:style w:type="paragraph" w:customStyle="1" w:styleId="xl73">
    <w:name w:val="xl73"/>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5">
    <w:name w:val="xl75"/>
    <w:basedOn w:val="a"/>
    <w:rsid w:val="00CA6DF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6">
    <w:name w:val="xl76"/>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7">
    <w:name w:val="xl77"/>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8">
    <w:name w:val="xl78"/>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9">
    <w:name w:val="xl79"/>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0">
    <w:name w:val="xl80"/>
    <w:basedOn w:val="a"/>
    <w:rsid w:val="00CA6DF3"/>
    <w:pPr>
      <w:pBdr>
        <w:top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1">
    <w:name w:val="xl81"/>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2">
    <w:name w:val="xl82"/>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3">
    <w:name w:val="xl83"/>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4">
    <w:name w:val="xl84"/>
    <w:basedOn w:val="a"/>
    <w:rsid w:val="00141D65"/>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5">
    <w:name w:val="xl85"/>
    <w:basedOn w:val="a"/>
    <w:rsid w:val="00141D65"/>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6">
    <w:name w:val="xl86"/>
    <w:basedOn w:val="a"/>
    <w:rsid w:val="00141D65"/>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styleId="a4">
    <w:name w:val="header"/>
    <w:basedOn w:val="a"/>
    <w:link w:val="Char0"/>
    <w:uiPriority w:val="99"/>
    <w:semiHidden/>
    <w:unhideWhenUsed/>
    <w:rsid w:val="00DC677C"/>
    <w:pPr>
      <w:tabs>
        <w:tab w:val="center" w:pos="4153"/>
        <w:tab w:val="right" w:pos="8306"/>
      </w:tabs>
      <w:spacing w:after="0" w:line="240" w:lineRule="auto"/>
    </w:pPr>
  </w:style>
  <w:style w:type="character" w:customStyle="1" w:styleId="Char0">
    <w:name w:val="Κεφαλίδα Char"/>
    <w:basedOn w:val="a0"/>
    <w:link w:val="a4"/>
    <w:uiPriority w:val="99"/>
    <w:semiHidden/>
    <w:rsid w:val="00DC677C"/>
  </w:style>
  <w:style w:type="paragraph" w:styleId="a5">
    <w:name w:val="footer"/>
    <w:basedOn w:val="a"/>
    <w:link w:val="Char1"/>
    <w:uiPriority w:val="99"/>
    <w:unhideWhenUsed/>
    <w:rsid w:val="00DC677C"/>
    <w:pPr>
      <w:tabs>
        <w:tab w:val="center" w:pos="4153"/>
        <w:tab w:val="right" w:pos="8306"/>
      </w:tabs>
      <w:spacing w:after="0" w:line="240" w:lineRule="auto"/>
    </w:pPr>
  </w:style>
  <w:style w:type="character" w:customStyle="1" w:styleId="Char1">
    <w:name w:val="Υποσέλιδο Char"/>
    <w:basedOn w:val="a0"/>
    <w:link w:val="a5"/>
    <w:uiPriority w:val="99"/>
    <w:rsid w:val="00DC677C"/>
  </w:style>
  <w:style w:type="paragraph" w:customStyle="1" w:styleId="xl87">
    <w:name w:val="xl87"/>
    <w:basedOn w:val="a"/>
    <w:rsid w:val="00770D4B"/>
    <w:pPr>
      <w:pBdr>
        <w:top w:val="single" w:sz="4" w:space="0" w:color="000000"/>
        <w:bottom w:val="single" w:sz="4" w:space="0" w:color="000000"/>
        <w:right w:val="single" w:sz="4" w:space="0" w:color="000000"/>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88">
    <w:name w:val="xl88"/>
    <w:basedOn w:val="a"/>
    <w:rsid w:val="00770D4B"/>
    <w:pPr>
      <w:pBdr>
        <w:top w:val="single" w:sz="4" w:space="0" w:color="000000"/>
        <w:left w:val="single" w:sz="4" w:space="0" w:color="000000"/>
        <w:bottom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9">
    <w:name w:val="xl89"/>
    <w:basedOn w:val="a"/>
    <w:rsid w:val="00770D4B"/>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90">
    <w:name w:val="xl90"/>
    <w:basedOn w:val="a"/>
    <w:rsid w:val="00272458"/>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s>
</file>

<file path=word/webSettings.xml><?xml version="1.0" encoding="utf-8"?>
<w:webSettings xmlns:r="http://schemas.openxmlformats.org/officeDocument/2006/relationships" xmlns:w="http://schemas.openxmlformats.org/wordprocessingml/2006/main">
  <w:divs>
    <w:div w:id="137695872">
      <w:bodyDiv w:val="1"/>
      <w:marLeft w:val="0"/>
      <w:marRight w:val="0"/>
      <w:marTop w:val="0"/>
      <w:marBottom w:val="0"/>
      <w:divBdr>
        <w:top w:val="none" w:sz="0" w:space="0" w:color="auto"/>
        <w:left w:val="none" w:sz="0" w:space="0" w:color="auto"/>
        <w:bottom w:val="none" w:sz="0" w:space="0" w:color="auto"/>
        <w:right w:val="none" w:sz="0" w:space="0" w:color="auto"/>
      </w:divBdr>
    </w:div>
    <w:div w:id="144594679">
      <w:bodyDiv w:val="1"/>
      <w:marLeft w:val="0"/>
      <w:marRight w:val="0"/>
      <w:marTop w:val="0"/>
      <w:marBottom w:val="0"/>
      <w:divBdr>
        <w:top w:val="none" w:sz="0" w:space="0" w:color="auto"/>
        <w:left w:val="none" w:sz="0" w:space="0" w:color="auto"/>
        <w:bottom w:val="none" w:sz="0" w:space="0" w:color="auto"/>
        <w:right w:val="none" w:sz="0" w:space="0" w:color="auto"/>
      </w:divBdr>
    </w:div>
    <w:div w:id="224877862">
      <w:bodyDiv w:val="1"/>
      <w:marLeft w:val="0"/>
      <w:marRight w:val="0"/>
      <w:marTop w:val="0"/>
      <w:marBottom w:val="0"/>
      <w:divBdr>
        <w:top w:val="none" w:sz="0" w:space="0" w:color="auto"/>
        <w:left w:val="none" w:sz="0" w:space="0" w:color="auto"/>
        <w:bottom w:val="none" w:sz="0" w:space="0" w:color="auto"/>
        <w:right w:val="none" w:sz="0" w:space="0" w:color="auto"/>
      </w:divBdr>
    </w:div>
    <w:div w:id="381442120">
      <w:bodyDiv w:val="1"/>
      <w:marLeft w:val="0"/>
      <w:marRight w:val="0"/>
      <w:marTop w:val="0"/>
      <w:marBottom w:val="0"/>
      <w:divBdr>
        <w:top w:val="none" w:sz="0" w:space="0" w:color="auto"/>
        <w:left w:val="none" w:sz="0" w:space="0" w:color="auto"/>
        <w:bottom w:val="none" w:sz="0" w:space="0" w:color="auto"/>
        <w:right w:val="none" w:sz="0" w:space="0" w:color="auto"/>
      </w:divBdr>
    </w:div>
    <w:div w:id="570623696">
      <w:bodyDiv w:val="1"/>
      <w:marLeft w:val="0"/>
      <w:marRight w:val="0"/>
      <w:marTop w:val="0"/>
      <w:marBottom w:val="0"/>
      <w:divBdr>
        <w:top w:val="none" w:sz="0" w:space="0" w:color="auto"/>
        <w:left w:val="none" w:sz="0" w:space="0" w:color="auto"/>
        <w:bottom w:val="none" w:sz="0" w:space="0" w:color="auto"/>
        <w:right w:val="none" w:sz="0" w:space="0" w:color="auto"/>
      </w:divBdr>
    </w:div>
    <w:div w:id="587538683">
      <w:bodyDiv w:val="1"/>
      <w:marLeft w:val="0"/>
      <w:marRight w:val="0"/>
      <w:marTop w:val="0"/>
      <w:marBottom w:val="0"/>
      <w:divBdr>
        <w:top w:val="none" w:sz="0" w:space="0" w:color="auto"/>
        <w:left w:val="none" w:sz="0" w:space="0" w:color="auto"/>
        <w:bottom w:val="none" w:sz="0" w:space="0" w:color="auto"/>
        <w:right w:val="none" w:sz="0" w:space="0" w:color="auto"/>
      </w:divBdr>
    </w:div>
    <w:div w:id="653533559">
      <w:bodyDiv w:val="1"/>
      <w:marLeft w:val="0"/>
      <w:marRight w:val="0"/>
      <w:marTop w:val="0"/>
      <w:marBottom w:val="0"/>
      <w:divBdr>
        <w:top w:val="none" w:sz="0" w:space="0" w:color="auto"/>
        <w:left w:val="none" w:sz="0" w:space="0" w:color="auto"/>
        <w:bottom w:val="none" w:sz="0" w:space="0" w:color="auto"/>
        <w:right w:val="none" w:sz="0" w:space="0" w:color="auto"/>
      </w:divBdr>
    </w:div>
    <w:div w:id="669066127">
      <w:bodyDiv w:val="1"/>
      <w:marLeft w:val="0"/>
      <w:marRight w:val="0"/>
      <w:marTop w:val="0"/>
      <w:marBottom w:val="0"/>
      <w:divBdr>
        <w:top w:val="none" w:sz="0" w:space="0" w:color="auto"/>
        <w:left w:val="none" w:sz="0" w:space="0" w:color="auto"/>
        <w:bottom w:val="none" w:sz="0" w:space="0" w:color="auto"/>
        <w:right w:val="none" w:sz="0" w:space="0" w:color="auto"/>
      </w:divBdr>
    </w:div>
    <w:div w:id="801266549">
      <w:bodyDiv w:val="1"/>
      <w:marLeft w:val="0"/>
      <w:marRight w:val="0"/>
      <w:marTop w:val="0"/>
      <w:marBottom w:val="0"/>
      <w:divBdr>
        <w:top w:val="none" w:sz="0" w:space="0" w:color="auto"/>
        <w:left w:val="none" w:sz="0" w:space="0" w:color="auto"/>
        <w:bottom w:val="none" w:sz="0" w:space="0" w:color="auto"/>
        <w:right w:val="none" w:sz="0" w:space="0" w:color="auto"/>
      </w:divBdr>
    </w:div>
    <w:div w:id="818958552">
      <w:bodyDiv w:val="1"/>
      <w:marLeft w:val="0"/>
      <w:marRight w:val="0"/>
      <w:marTop w:val="0"/>
      <w:marBottom w:val="0"/>
      <w:divBdr>
        <w:top w:val="none" w:sz="0" w:space="0" w:color="auto"/>
        <w:left w:val="none" w:sz="0" w:space="0" w:color="auto"/>
        <w:bottom w:val="none" w:sz="0" w:space="0" w:color="auto"/>
        <w:right w:val="none" w:sz="0" w:space="0" w:color="auto"/>
      </w:divBdr>
    </w:div>
    <w:div w:id="981931136">
      <w:bodyDiv w:val="1"/>
      <w:marLeft w:val="0"/>
      <w:marRight w:val="0"/>
      <w:marTop w:val="0"/>
      <w:marBottom w:val="0"/>
      <w:divBdr>
        <w:top w:val="none" w:sz="0" w:space="0" w:color="auto"/>
        <w:left w:val="none" w:sz="0" w:space="0" w:color="auto"/>
        <w:bottom w:val="none" w:sz="0" w:space="0" w:color="auto"/>
        <w:right w:val="none" w:sz="0" w:space="0" w:color="auto"/>
      </w:divBdr>
    </w:div>
    <w:div w:id="991248773">
      <w:bodyDiv w:val="1"/>
      <w:marLeft w:val="0"/>
      <w:marRight w:val="0"/>
      <w:marTop w:val="0"/>
      <w:marBottom w:val="0"/>
      <w:divBdr>
        <w:top w:val="none" w:sz="0" w:space="0" w:color="auto"/>
        <w:left w:val="none" w:sz="0" w:space="0" w:color="auto"/>
        <w:bottom w:val="none" w:sz="0" w:space="0" w:color="auto"/>
        <w:right w:val="none" w:sz="0" w:space="0" w:color="auto"/>
      </w:divBdr>
    </w:div>
    <w:div w:id="1546671717">
      <w:bodyDiv w:val="1"/>
      <w:marLeft w:val="0"/>
      <w:marRight w:val="0"/>
      <w:marTop w:val="0"/>
      <w:marBottom w:val="0"/>
      <w:divBdr>
        <w:top w:val="none" w:sz="0" w:space="0" w:color="auto"/>
        <w:left w:val="none" w:sz="0" w:space="0" w:color="auto"/>
        <w:bottom w:val="none" w:sz="0" w:space="0" w:color="auto"/>
        <w:right w:val="none" w:sz="0" w:space="0" w:color="auto"/>
      </w:divBdr>
    </w:div>
    <w:div w:id="1830707799">
      <w:bodyDiv w:val="1"/>
      <w:marLeft w:val="0"/>
      <w:marRight w:val="0"/>
      <w:marTop w:val="0"/>
      <w:marBottom w:val="0"/>
      <w:divBdr>
        <w:top w:val="none" w:sz="0" w:space="0" w:color="auto"/>
        <w:left w:val="none" w:sz="0" w:space="0" w:color="auto"/>
        <w:bottom w:val="none" w:sz="0" w:space="0" w:color="auto"/>
        <w:right w:val="none" w:sz="0" w:space="0" w:color="auto"/>
      </w:divBdr>
    </w:div>
    <w:div w:id="1917741991">
      <w:bodyDiv w:val="1"/>
      <w:marLeft w:val="0"/>
      <w:marRight w:val="0"/>
      <w:marTop w:val="0"/>
      <w:marBottom w:val="0"/>
      <w:divBdr>
        <w:top w:val="none" w:sz="0" w:space="0" w:color="auto"/>
        <w:left w:val="none" w:sz="0" w:space="0" w:color="auto"/>
        <w:bottom w:val="none" w:sz="0" w:space="0" w:color="auto"/>
        <w:right w:val="none" w:sz="0" w:space="0" w:color="auto"/>
      </w:divBdr>
    </w:div>
    <w:div w:id="2087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46598-F1CD-4F64-88D0-0485346A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2944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askou</dc:creator>
  <cp:lastModifiedBy>ivou</cp:lastModifiedBy>
  <cp:revision>2</cp:revision>
  <cp:lastPrinted>2015-10-06T08:34:00Z</cp:lastPrinted>
  <dcterms:created xsi:type="dcterms:W3CDTF">2015-10-06T08:47:00Z</dcterms:created>
  <dcterms:modified xsi:type="dcterms:W3CDTF">2015-10-06T08:47:00Z</dcterms:modified>
</cp:coreProperties>
</file>