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E738B" w:rsidRPr="00BA01D4" w:rsidRDefault="005343AA" w:rsidP="00D21525">
      <w:pPr>
        <w:jc w:val="both"/>
        <w:rPr>
          <w:rFonts w:ascii="Arial" w:hAnsi="Arial" w:cs="Arial"/>
          <w:bCs/>
          <w:sz w:val="22"/>
          <w:lang w:val="en-US"/>
        </w:rPr>
      </w:pPr>
      <w:r w:rsidRPr="005343AA">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4.05pt;margin-top:-34.8pt;width:47.7pt;height:46.35pt;z-index:-251658752;mso-wrap-distance-left:9.05pt;mso-wrap-distance-right:9.05pt" filled="t">
            <v:fill color2="black"/>
            <v:imagedata r:id="rId5" o:title=""/>
          </v:shape>
          <o:OLEObject Type="Embed" ProgID="PBrush" ShapeID="_x0000_s1026" DrawAspect="Content" ObjectID="_1474100252" r:id="rId6"/>
        </w:pict>
      </w:r>
      <w:r w:rsidR="00BA01D4">
        <w:rPr>
          <w:rFonts w:ascii="Arial" w:hAnsi="Arial" w:cs="Arial"/>
          <w:bCs/>
          <w:sz w:val="22"/>
          <w:lang w:val="en-US"/>
        </w:rPr>
        <w:t>1o</w:t>
      </w:r>
    </w:p>
    <w:p w:rsidR="00C671B0" w:rsidRPr="001836CD" w:rsidRDefault="00C671B0" w:rsidP="00D21525">
      <w:pPr>
        <w:jc w:val="both"/>
        <w:rPr>
          <w:rFonts w:ascii="Arial" w:hAnsi="Arial" w:cs="Arial"/>
          <w:bCs/>
          <w:sz w:val="22"/>
        </w:rPr>
      </w:pPr>
      <w:r w:rsidRPr="00CE738B">
        <w:rPr>
          <w:rFonts w:ascii="Arial" w:hAnsi="Arial" w:cs="Arial"/>
          <w:bCs/>
          <w:sz w:val="22"/>
        </w:rPr>
        <w:t xml:space="preserve">ΕΛΛΗΝΙΚΗ ΔΗΜΟΚΡΑΤΙΑ </w:t>
      </w:r>
      <w:r w:rsidRPr="00CE738B">
        <w:rPr>
          <w:rFonts w:ascii="Arial" w:hAnsi="Arial" w:cs="Arial"/>
          <w:bCs/>
          <w:sz w:val="22"/>
        </w:rPr>
        <w:tab/>
      </w:r>
      <w:r w:rsidRPr="00CE738B">
        <w:rPr>
          <w:rFonts w:ascii="Arial" w:hAnsi="Arial" w:cs="Arial"/>
          <w:bCs/>
          <w:sz w:val="22"/>
        </w:rPr>
        <w:tab/>
      </w:r>
      <w:r w:rsidRPr="00CE738B">
        <w:rPr>
          <w:rFonts w:ascii="Arial" w:hAnsi="Arial" w:cs="Arial"/>
          <w:bCs/>
          <w:sz w:val="22"/>
        </w:rPr>
        <w:tab/>
        <w:t xml:space="preserve"> </w:t>
      </w:r>
      <w:r w:rsidR="004F722F" w:rsidRPr="00CE738B">
        <w:rPr>
          <w:rFonts w:ascii="Arial" w:hAnsi="Arial" w:cs="Arial"/>
          <w:bCs/>
          <w:sz w:val="22"/>
        </w:rPr>
        <w:tab/>
      </w:r>
      <w:r w:rsidR="00AA459C">
        <w:rPr>
          <w:rFonts w:ascii="Arial" w:hAnsi="Arial" w:cs="Arial"/>
          <w:bCs/>
          <w:sz w:val="22"/>
        </w:rPr>
        <w:t xml:space="preserve">Αγία Παρασκευή </w:t>
      </w:r>
      <w:r w:rsidR="001836CD" w:rsidRPr="00041893">
        <w:rPr>
          <w:rFonts w:ascii="Arial" w:hAnsi="Arial" w:cs="Arial"/>
          <w:bCs/>
          <w:sz w:val="22"/>
        </w:rPr>
        <w:t>01</w:t>
      </w:r>
      <w:r w:rsidR="00AA459C">
        <w:rPr>
          <w:rFonts w:ascii="Arial" w:hAnsi="Arial" w:cs="Arial"/>
          <w:bCs/>
          <w:sz w:val="22"/>
        </w:rPr>
        <w:t>/</w:t>
      </w:r>
      <w:r w:rsidR="001836CD" w:rsidRPr="00041893">
        <w:rPr>
          <w:rFonts w:ascii="Arial" w:hAnsi="Arial" w:cs="Arial"/>
          <w:bCs/>
          <w:sz w:val="22"/>
        </w:rPr>
        <w:t>10</w:t>
      </w:r>
      <w:r w:rsidR="00AA459C">
        <w:rPr>
          <w:rFonts w:ascii="Arial" w:hAnsi="Arial" w:cs="Arial"/>
          <w:bCs/>
          <w:sz w:val="22"/>
        </w:rPr>
        <w:t>/201</w:t>
      </w:r>
      <w:r w:rsidR="00AA459C" w:rsidRPr="001836CD">
        <w:rPr>
          <w:rFonts w:ascii="Arial" w:hAnsi="Arial" w:cs="Arial"/>
          <w:bCs/>
          <w:sz w:val="22"/>
        </w:rPr>
        <w:t>4</w:t>
      </w:r>
    </w:p>
    <w:p w:rsidR="00C671B0" w:rsidRPr="00CE738B" w:rsidRDefault="00C671B0" w:rsidP="00D21525">
      <w:pPr>
        <w:jc w:val="both"/>
        <w:rPr>
          <w:rFonts w:ascii="Arial" w:hAnsi="Arial" w:cs="Arial"/>
          <w:bCs/>
          <w:sz w:val="22"/>
        </w:rPr>
      </w:pPr>
      <w:r w:rsidRPr="00CE738B">
        <w:rPr>
          <w:rFonts w:ascii="Arial" w:hAnsi="Arial" w:cs="Arial"/>
          <w:bCs/>
          <w:sz w:val="22"/>
        </w:rPr>
        <w:t>ΝΟΜΟΣ ΑΤΤΙΚΗΣ</w:t>
      </w:r>
    </w:p>
    <w:p w:rsidR="00CE738B" w:rsidRPr="00CE738B" w:rsidRDefault="00C671B0" w:rsidP="00D21525">
      <w:pPr>
        <w:jc w:val="both"/>
        <w:rPr>
          <w:rFonts w:ascii="Arial" w:hAnsi="Arial" w:cs="Arial"/>
          <w:bCs/>
          <w:sz w:val="22"/>
        </w:rPr>
      </w:pPr>
      <w:r w:rsidRPr="00CE738B">
        <w:rPr>
          <w:rFonts w:ascii="Arial" w:hAnsi="Arial" w:cs="Arial"/>
          <w:bCs/>
          <w:sz w:val="22"/>
        </w:rPr>
        <w:t>ΔΗΜΟΣ ΑΓΙΑΣ ΠΑΡΑΣΚΕΥΗΣ</w:t>
      </w:r>
      <w:r w:rsidR="004F722F" w:rsidRPr="00CE738B">
        <w:rPr>
          <w:rFonts w:ascii="Arial" w:hAnsi="Arial" w:cs="Arial"/>
          <w:bCs/>
          <w:sz w:val="22"/>
        </w:rPr>
        <w:tab/>
      </w:r>
      <w:r w:rsidR="004F722F" w:rsidRPr="00CE738B">
        <w:rPr>
          <w:rFonts w:ascii="Arial" w:hAnsi="Arial" w:cs="Arial"/>
          <w:bCs/>
          <w:sz w:val="22"/>
        </w:rPr>
        <w:tab/>
      </w:r>
      <w:r w:rsidR="004F722F" w:rsidRPr="00CE738B">
        <w:rPr>
          <w:rFonts w:ascii="Arial" w:hAnsi="Arial" w:cs="Arial"/>
          <w:bCs/>
          <w:sz w:val="22"/>
        </w:rPr>
        <w:tab/>
        <w:t xml:space="preserve">Αρ. Πρωτ.: </w:t>
      </w:r>
      <w:r w:rsidR="00041893">
        <w:rPr>
          <w:rFonts w:ascii="Arial" w:hAnsi="Arial" w:cs="Arial"/>
          <w:bCs/>
          <w:sz w:val="22"/>
        </w:rPr>
        <w:t>37599</w:t>
      </w:r>
    </w:p>
    <w:p w:rsidR="004F722F" w:rsidRPr="00CE738B" w:rsidRDefault="004F722F" w:rsidP="00D21525">
      <w:pPr>
        <w:jc w:val="both"/>
        <w:rPr>
          <w:rFonts w:ascii="Arial" w:hAnsi="Arial" w:cs="Arial"/>
          <w:bCs/>
          <w:sz w:val="22"/>
        </w:rPr>
      </w:pPr>
      <w:r w:rsidRPr="00CE738B">
        <w:rPr>
          <w:rFonts w:ascii="Arial" w:hAnsi="Arial" w:cs="Arial"/>
          <w:bCs/>
          <w:sz w:val="22"/>
        </w:rPr>
        <w:t>Δ/νση</w:t>
      </w:r>
      <w:r w:rsidR="00CE738B">
        <w:rPr>
          <w:rFonts w:ascii="Arial" w:hAnsi="Arial" w:cs="Arial"/>
          <w:bCs/>
          <w:sz w:val="22"/>
        </w:rPr>
        <w:tab/>
      </w:r>
      <w:r w:rsidRPr="00CE738B">
        <w:rPr>
          <w:rFonts w:ascii="Arial" w:hAnsi="Arial" w:cs="Arial"/>
          <w:bCs/>
          <w:sz w:val="22"/>
        </w:rPr>
        <w:t>: Λ. Μεσογείων 415-417</w:t>
      </w:r>
    </w:p>
    <w:p w:rsidR="004F722F" w:rsidRPr="00CE738B" w:rsidRDefault="00CE738B" w:rsidP="00D21525">
      <w:pPr>
        <w:jc w:val="both"/>
        <w:rPr>
          <w:rFonts w:ascii="Arial" w:hAnsi="Arial" w:cs="Arial"/>
          <w:bCs/>
          <w:sz w:val="22"/>
        </w:rPr>
      </w:pPr>
      <w:r>
        <w:rPr>
          <w:rFonts w:ascii="Arial" w:hAnsi="Arial" w:cs="Arial"/>
          <w:bCs/>
          <w:sz w:val="22"/>
        </w:rPr>
        <w:tab/>
        <w:t xml:space="preserve">  </w:t>
      </w:r>
      <w:r w:rsidR="004F722F" w:rsidRPr="00CE738B">
        <w:rPr>
          <w:rFonts w:ascii="Arial" w:hAnsi="Arial" w:cs="Arial"/>
          <w:bCs/>
          <w:sz w:val="22"/>
          <w:lang w:val="en-US"/>
        </w:rPr>
        <w:t>T</w:t>
      </w:r>
      <w:r w:rsidR="004F722F" w:rsidRPr="00CE738B">
        <w:rPr>
          <w:rFonts w:ascii="Arial" w:hAnsi="Arial" w:cs="Arial"/>
          <w:bCs/>
          <w:sz w:val="22"/>
        </w:rPr>
        <w:t>.</w:t>
      </w:r>
      <w:r w:rsidR="004F722F" w:rsidRPr="00CE738B">
        <w:rPr>
          <w:rFonts w:ascii="Arial" w:hAnsi="Arial" w:cs="Arial"/>
          <w:bCs/>
          <w:sz w:val="22"/>
          <w:lang w:val="en-US"/>
        </w:rPr>
        <w:t>K</w:t>
      </w:r>
      <w:r w:rsidR="004F722F" w:rsidRPr="00CE738B">
        <w:rPr>
          <w:rFonts w:ascii="Arial" w:hAnsi="Arial" w:cs="Arial"/>
          <w:bCs/>
          <w:sz w:val="22"/>
        </w:rPr>
        <w:t>. 15343</w:t>
      </w:r>
    </w:p>
    <w:p w:rsidR="00CE738B" w:rsidRPr="00BA01D4" w:rsidRDefault="00CE738B" w:rsidP="00D21525">
      <w:pPr>
        <w:jc w:val="both"/>
        <w:rPr>
          <w:rFonts w:ascii="Arial" w:hAnsi="Arial" w:cs="Arial"/>
          <w:bCs/>
          <w:sz w:val="22"/>
          <w:lang w:val="en-US"/>
        </w:rPr>
      </w:pPr>
      <w:proofErr w:type="spellStart"/>
      <w:r>
        <w:rPr>
          <w:rFonts w:ascii="Arial" w:hAnsi="Arial" w:cs="Arial"/>
          <w:bCs/>
          <w:sz w:val="22"/>
        </w:rPr>
        <w:t>Τηλ</w:t>
      </w:r>
      <w:proofErr w:type="spellEnd"/>
      <w:r w:rsidRPr="00BA01D4">
        <w:rPr>
          <w:rFonts w:ascii="Arial" w:hAnsi="Arial" w:cs="Arial"/>
          <w:bCs/>
          <w:sz w:val="22"/>
          <w:lang w:val="en-US"/>
        </w:rPr>
        <w:tab/>
        <w:t>: 213 2004501</w:t>
      </w:r>
    </w:p>
    <w:p w:rsidR="004F722F" w:rsidRPr="00BA01D4" w:rsidRDefault="004F722F" w:rsidP="00D21525">
      <w:pPr>
        <w:jc w:val="both"/>
        <w:rPr>
          <w:rFonts w:ascii="Arial" w:hAnsi="Arial" w:cs="Arial"/>
          <w:bCs/>
          <w:sz w:val="22"/>
          <w:lang w:val="en-US"/>
        </w:rPr>
      </w:pPr>
      <w:r w:rsidRPr="00CE738B">
        <w:rPr>
          <w:rFonts w:ascii="Arial" w:hAnsi="Arial" w:cs="Arial"/>
          <w:bCs/>
          <w:sz w:val="22"/>
        </w:rPr>
        <w:t>Φαξ</w:t>
      </w:r>
      <w:r w:rsidRPr="00BA01D4">
        <w:rPr>
          <w:rFonts w:ascii="Arial" w:hAnsi="Arial" w:cs="Arial"/>
          <w:bCs/>
          <w:sz w:val="22"/>
          <w:lang w:val="en-US"/>
        </w:rPr>
        <w:t>.</w:t>
      </w:r>
      <w:r w:rsidR="00CE738B" w:rsidRPr="00BA01D4">
        <w:rPr>
          <w:rFonts w:ascii="Arial" w:hAnsi="Arial" w:cs="Arial"/>
          <w:bCs/>
          <w:sz w:val="22"/>
          <w:lang w:val="en-US"/>
        </w:rPr>
        <w:tab/>
      </w:r>
      <w:r w:rsidRPr="00BA01D4">
        <w:rPr>
          <w:rFonts w:ascii="Arial" w:hAnsi="Arial" w:cs="Arial"/>
          <w:bCs/>
          <w:sz w:val="22"/>
          <w:lang w:val="en-US"/>
        </w:rPr>
        <w:t>: 213 2004531</w:t>
      </w:r>
      <w:r w:rsidR="00C671B0" w:rsidRPr="00BA01D4">
        <w:rPr>
          <w:rFonts w:ascii="Arial" w:hAnsi="Arial" w:cs="Arial"/>
          <w:bCs/>
          <w:sz w:val="22"/>
          <w:lang w:val="en-US"/>
        </w:rPr>
        <w:t xml:space="preserve"> </w:t>
      </w:r>
    </w:p>
    <w:p w:rsidR="004F722F" w:rsidRPr="00BA01D4" w:rsidRDefault="004F722F" w:rsidP="00D21525">
      <w:pPr>
        <w:jc w:val="both"/>
        <w:rPr>
          <w:rFonts w:ascii="Arial" w:hAnsi="Arial" w:cs="Arial"/>
          <w:bCs/>
          <w:sz w:val="22"/>
          <w:lang w:val="en-US"/>
        </w:rPr>
      </w:pPr>
      <w:r w:rsidRPr="00CE738B">
        <w:rPr>
          <w:rFonts w:ascii="Arial" w:hAnsi="Arial" w:cs="Arial"/>
          <w:bCs/>
          <w:sz w:val="22"/>
          <w:lang w:val="en-US"/>
        </w:rPr>
        <w:t>E</w:t>
      </w:r>
      <w:r w:rsidRPr="00BA01D4">
        <w:rPr>
          <w:rFonts w:ascii="Arial" w:hAnsi="Arial" w:cs="Arial"/>
          <w:bCs/>
          <w:sz w:val="22"/>
          <w:lang w:val="en-US"/>
        </w:rPr>
        <w:t>-</w:t>
      </w:r>
      <w:r w:rsidRPr="00CE738B">
        <w:rPr>
          <w:rFonts w:ascii="Arial" w:hAnsi="Arial" w:cs="Arial"/>
          <w:bCs/>
          <w:sz w:val="22"/>
          <w:lang w:val="en-US"/>
        </w:rPr>
        <w:t>mail</w:t>
      </w:r>
      <w:r w:rsidRPr="00BA01D4">
        <w:rPr>
          <w:rFonts w:ascii="Arial" w:hAnsi="Arial" w:cs="Arial"/>
          <w:bCs/>
          <w:sz w:val="22"/>
          <w:lang w:val="en-US"/>
        </w:rPr>
        <w:t xml:space="preserve">: </w:t>
      </w:r>
      <w:hyperlink r:id="rId7" w:history="1">
        <w:r w:rsidR="00CE738B" w:rsidRPr="00BF01D3">
          <w:rPr>
            <w:rStyle w:val="-"/>
            <w:rFonts w:ascii="Arial" w:hAnsi="Arial" w:cs="Arial"/>
            <w:bCs/>
            <w:sz w:val="22"/>
            <w:lang w:val="en-US"/>
          </w:rPr>
          <w:t>dimosagiasparaskevis</w:t>
        </w:r>
        <w:r w:rsidR="00CE738B" w:rsidRPr="00BA01D4">
          <w:rPr>
            <w:rStyle w:val="-"/>
            <w:rFonts w:ascii="Arial" w:hAnsi="Arial" w:cs="Arial"/>
            <w:bCs/>
            <w:sz w:val="22"/>
            <w:lang w:val="en-US"/>
          </w:rPr>
          <w:t>@</w:t>
        </w:r>
        <w:r w:rsidR="00CE738B" w:rsidRPr="00BF01D3">
          <w:rPr>
            <w:rStyle w:val="-"/>
            <w:rFonts w:ascii="Arial" w:hAnsi="Arial" w:cs="Arial"/>
            <w:bCs/>
            <w:sz w:val="22"/>
            <w:lang w:val="en-US"/>
          </w:rPr>
          <w:t>agiaparaskevi</w:t>
        </w:r>
        <w:r w:rsidR="00CE738B" w:rsidRPr="00BA01D4">
          <w:rPr>
            <w:rStyle w:val="-"/>
            <w:rFonts w:ascii="Arial" w:hAnsi="Arial" w:cs="Arial"/>
            <w:bCs/>
            <w:sz w:val="22"/>
            <w:lang w:val="en-US"/>
          </w:rPr>
          <w:t>.</w:t>
        </w:r>
        <w:r w:rsidR="00CE738B" w:rsidRPr="00BF01D3">
          <w:rPr>
            <w:rStyle w:val="-"/>
            <w:rFonts w:ascii="Arial" w:hAnsi="Arial" w:cs="Arial"/>
            <w:bCs/>
            <w:sz w:val="22"/>
            <w:lang w:val="en-US"/>
          </w:rPr>
          <w:t>gr</w:t>
        </w:r>
      </w:hyperlink>
    </w:p>
    <w:p w:rsidR="00CE738B" w:rsidRPr="00BA01D4" w:rsidRDefault="00CE738B" w:rsidP="00D21525">
      <w:pPr>
        <w:jc w:val="both"/>
        <w:rPr>
          <w:rFonts w:ascii="Arial" w:hAnsi="Arial" w:cs="Arial"/>
          <w:bCs/>
          <w:sz w:val="22"/>
          <w:lang w:val="en-US"/>
        </w:rPr>
      </w:pPr>
    </w:p>
    <w:p w:rsidR="00E530BB" w:rsidRPr="00CE738B" w:rsidRDefault="00AE4A9E" w:rsidP="00D21525">
      <w:pPr>
        <w:jc w:val="both"/>
        <w:rPr>
          <w:rFonts w:ascii="Arial" w:hAnsi="Arial" w:cs="Arial"/>
          <w:bCs/>
          <w:sz w:val="22"/>
        </w:rPr>
      </w:pPr>
      <w:r w:rsidRPr="00CE738B">
        <w:rPr>
          <w:rFonts w:ascii="Arial" w:hAnsi="Arial" w:cs="Arial"/>
          <w:bCs/>
          <w:sz w:val="22"/>
        </w:rPr>
        <w:t>ΔΙΕΥΘΥΝΣΗ</w:t>
      </w:r>
      <w:r w:rsidR="004F722F" w:rsidRPr="00CE738B">
        <w:rPr>
          <w:rFonts w:ascii="Arial" w:hAnsi="Arial" w:cs="Arial"/>
          <w:bCs/>
          <w:sz w:val="22"/>
        </w:rPr>
        <w:t xml:space="preserve"> </w:t>
      </w:r>
      <w:r w:rsidR="004376B7" w:rsidRPr="00CE738B">
        <w:rPr>
          <w:rFonts w:ascii="Arial" w:hAnsi="Arial" w:cs="Arial"/>
          <w:bCs/>
          <w:sz w:val="22"/>
        </w:rPr>
        <w:t>ΤΕΧΝΙΚΩΝ ΥΠΗΡΕΣΙΩΝ</w:t>
      </w:r>
    </w:p>
    <w:p w:rsidR="004F722F" w:rsidRPr="00CE738B" w:rsidRDefault="00AE4A9E" w:rsidP="00D21525">
      <w:pPr>
        <w:jc w:val="both"/>
        <w:rPr>
          <w:rFonts w:ascii="Arial" w:hAnsi="Arial" w:cs="Arial"/>
          <w:bCs/>
          <w:sz w:val="22"/>
        </w:rPr>
      </w:pPr>
      <w:r w:rsidRPr="00CE738B">
        <w:rPr>
          <w:rFonts w:ascii="Arial" w:hAnsi="Arial" w:cs="Arial"/>
          <w:bCs/>
          <w:sz w:val="22"/>
        </w:rPr>
        <w:t xml:space="preserve">ΤΜΗΜΑ </w:t>
      </w:r>
      <w:r w:rsidR="00CE738B">
        <w:rPr>
          <w:rFonts w:ascii="Arial" w:hAnsi="Arial" w:cs="Arial"/>
          <w:bCs/>
          <w:sz w:val="22"/>
        </w:rPr>
        <w:t>ΕΡΓΩΝ ΥΠΟΔΟΜΗΣ</w:t>
      </w:r>
    </w:p>
    <w:p w:rsidR="004F722F" w:rsidRPr="00CE738B" w:rsidRDefault="00AE4A9E" w:rsidP="00D21525">
      <w:pPr>
        <w:jc w:val="both"/>
        <w:rPr>
          <w:rFonts w:ascii="Arial" w:hAnsi="Arial" w:cs="Arial"/>
          <w:bCs/>
          <w:sz w:val="22"/>
        </w:rPr>
      </w:pPr>
      <w:r w:rsidRPr="00CE738B">
        <w:rPr>
          <w:rFonts w:ascii="Arial" w:hAnsi="Arial" w:cs="Arial"/>
          <w:bCs/>
          <w:sz w:val="22"/>
        </w:rPr>
        <w:t>Πληροφορίες</w:t>
      </w:r>
      <w:r w:rsidR="00CE738B">
        <w:rPr>
          <w:rFonts w:ascii="Arial" w:hAnsi="Arial" w:cs="Arial"/>
          <w:bCs/>
          <w:sz w:val="22"/>
        </w:rPr>
        <w:tab/>
      </w:r>
      <w:r w:rsidRPr="00CE738B">
        <w:rPr>
          <w:rFonts w:ascii="Arial" w:hAnsi="Arial" w:cs="Arial"/>
          <w:bCs/>
          <w:sz w:val="22"/>
        </w:rPr>
        <w:t xml:space="preserve">: </w:t>
      </w:r>
      <w:r w:rsidR="001C5269">
        <w:rPr>
          <w:rFonts w:ascii="Arial" w:hAnsi="Arial" w:cs="Arial"/>
          <w:bCs/>
          <w:sz w:val="22"/>
        </w:rPr>
        <w:t>Γ.Παπαγεωργίου</w:t>
      </w:r>
    </w:p>
    <w:p w:rsidR="00C671B0" w:rsidRPr="00BA01D4" w:rsidRDefault="00C671B0" w:rsidP="00D21525">
      <w:pPr>
        <w:jc w:val="both"/>
        <w:rPr>
          <w:rFonts w:ascii="Arial" w:hAnsi="Arial" w:cs="Arial"/>
          <w:bCs/>
          <w:sz w:val="22"/>
        </w:rPr>
      </w:pPr>
      <w:proofErr w:type="spellStart"/>
      <w:r w:rsidRPr="00CE738B">
        <w:rPr>
          <w:rFonts w:ascii="Arial" w:hAnsi="Arial" w:cs="Arial"/>
          <w:bCs/>
          <w:sz w:val="22"/>
        </w:rPr>
        <w:t>Τηλ</w:t>
      </w:r>
      <w:proofErr w:type="spellEnd"/>
      <w:r w:rsidR="00CE738B" w:rsidRPr="00BA01D4">
        <w:rPr>
          <w:rFonts w:ascii="Arial" w:hAnsi="Arial" w:cs="Arial"/>
          <w:bCs/>
          <w:sz w:val="22"/>
        </w:rPr>
        <w:tab/>
      </w:r>
      <w:r w:rsidR="00CE738B" w:rsidRPr="00BA01D4">
        <w:rPr>
          <w:rFonts w:ascii="Arial" w:hAnsi="Arial" w:cs="Arial"/>
          <w:bCs/>
          <w:sz w:val="22"/>
        </w:rPr>
        <w:tab/>
      </w:r>
      <w:r w:rsidRPr="00BA01D4">
        <w:rPr>
          <w:rFonts w:ascii="Arial" w:hAnsi="Arial" w:cs="Arial"/>
          <w:bCs/>
          <w:sz w:val="22"/>
        </w:rPr>
        <w:t>: 21320045</w:t>
      </w:r>
      <w:r w:rsidR="001C5269" w:rsidRPr="00BA01D4">
        <w:rPr>
          <w:rFonts w:ascii="Arial" w:hAnsi="Arial" w:cs="Arial"/>
          <w:bCs/>
          <w:sz w:val="22"/>
        </w:rPr>
        <w:t>64</w:t>
      </w:r>
    </w:p>
    <w:p w:rsidR="00C671B0" w:rsidRPr="00BA01D4" w:rsidRDefault="00C671B0" w:rsidP="00D21525">
      <w:pPr>
        <w:jc w:val="both"/>
        <w:rPr>
          <w:rFonts w:ascii="Arial" w:hAnsi="Arial" w:cs="Arial"/>
          <w:bCs/>
          <w:sz w:val="22"/>
        </w:rPr>
      </w:pPr>
      <w:r w:rsidRPr="00CE738B">
        <w:rPr>
          <w:rFonts w:ascii="Arial" w:hAnsi="Arial" w:cs="Arial"/>
          <w:bCs/>
          <w:sz w:val="22"/>
        </w:rPr>
        <w:t>Φαξ</w:t>
      </w:r>
      <w:r w:rsidRPr="00BA01D4">
        <w:rPr>
          <w:rFonts w:ascii="Arial" w:hAnsi="Arial" w:cs="Arial"/>
          <w:bCs/>
          <w:sz w:val="22"/>
        </w:rPr>
        <w:t>.</w:t>
      </w:r>
      <w:r w:rsidR="00CE738B" w:rsidRPr="00BA01D4">
        <w:rPr>
          <w:rFonts w:ascii="Arial" w:hAnsi="Arial" w:cs="Arial"/>
          <w:bCs/>
          <w:sz w:val="22"/>
        </w:rPr>
        <w:tab/>
      </w:r>
      <w:r w:rsidR="00CE738B" w:rsidRPr="00BA01D4">
        <w:rPr>
          <w:rFonts w:ascii="Arial" w:hAnsi="Arial" w:cs="Arial"/>
          <w:bCs/>
          <w:sz w:val="22"/>
        </w:rPr>
        <w:tab/>
      </w:r>
      <w:r w:rsidRPr="00BA01D4">
        <w:rPr>
          <w:rFonts w:ascii="Arial" w:hAnsi="Arial" w:cs="Arial"/>
          <w:bCs/>
          <w:sz w:val="22"/>
        </w:rPr>
        <w:t>: 2132004513</w:t>
      </w:r>
    </w:p>
    <w:p w:rsidR="00CE738B" w:rsidRPr="001836CD" w:rsidRDefault="00AE4A9E" w:rsidP="00D21525">
      <w:pPr>
        <w:jc w:val="both"/>
        <w:rPr>
          <w:rFonts w:ascii="Arial" w:hAnsi="Arial" w:cs="Arial"/>
          <w:bCs/>
          <w:sz w:val="22"/>
          <w:lang w:val="en-US"/>
        </w:rPr>
      </w:pPr>
      <w:r w:rsidRPr="00CE738B">
        <w:rPr>
          <w:rFonts w:ascii="Arial" w:hAnsi="Arial" w:cs="Arial"/>
          <w:bCs/>
          <w:sz w:val="22"/>
          <w:lang w:val="en-US"/>
        </w:rPr>
        <w:t>E</w:t>
      </w:r>
      <w:r w:rsidRPr="00991FF3">
        <w:rPr>
          <w:rFonts w:ascii="Arial" w:hAnsi="Arial" w:cs="Arial"/>
          <w:bCs/>
          <w:sz w:val="22"/>
          <w:lang w:val="en-US"/>
        </w:rPr>
        <w:t>-</w:t>
      </w:r>
      <w:r w:rsidRPr="00CE738B">
        <w:rPr>
          <w:rFonts w:ascii="Arial" w:hAnsi="Arial" w:cs="Arial"/>
          <w:bCs/>
          <w:sz w:val="22"/>
          <w:lang w:val="en-US"/>
        </w:rPr>
        <w:t>mail</w:t>
      </w:r>
      <w:r w:rsidRPr="00991FF3">
        <w:rPr>
          <w:rFonts w:ascii="Arial" w:hAnsi="Arial" w:cs="Arial"/>
          <w:bCs/>
          <w:sz w:val="22"/>
          <w:lang w:val="en-US"/>
        </w:rPr>
        <w:t xml:space="preserve">: </w:t>
      </w:r>
      <w:hyperlink r:id="rId8" w:history="1">
        <w:r w:rsidR="001C5269" w:rsidRPr="000852FE">
          <w:rPr>
            <w:rStyle w:val="-"/>
            <w:rFonts w:ascii="Arial" w:hAnsi="Arial" w:cs="Arial"/>
            <w:bCs/>
            <w:sz w:val="22"/>
            <w:lang w:val="en-US"/>
          </w:rPr>
          <w:t>g.papageorgiou@agiaparaskevi.gr</w:t>
        </w:r>
      </w:hyperlink>
    </w:p>
    <w:p w:rsidR="00901E1B" w:rsidRPr="001836CD" w:rsidRDefault="00901E1B" w:rsidP="00D21525">
      <w:pPr>
        <w:jc w:val="both"/>
        <w:rPr>
          <w:rFonts w:ascii="Arial" w:hAnsi="Arial" w:cs="Arial"/>
          <w:bCs/>
          <w:sz w:val="22"/>
          <w:lang w:val="en-US"/>
        </w:rPr>
      </w:pPr>
    </w:p>
    <w:p w:rsidR="001C5269" w:rsidRPr="00991FF3" w:rsidRDefault="001C5269" w:rsidP="00D21525">
      <w:pPr>
        <w:jc w:val="both"/>
        <w:rPr>
          <w:rFonts w:ascii="Arial" w:hAnsi="Arial" w:cs="Arial"/>
          <w:bCs/>
          <w:sz w:val="22"/>
          <w:lang w:val="en-US"/>
        </w:rPr>
      </w:pPr>
    </w:p>
    <w:p w:rsidR="00C671B0" w:rsidRPr="00D21525" w:rsidRDefault="00CE738B" w:rsidP="00901E1B">
      <w:pPr>
        <w:spacing w:line="276" w:lineRule="auto"/>
        <w:jc w:val="both"/>
        <w:rPr>
          <w:rFonts w:ascii="Arial" w:hAnsi="Arial" w:cs="Arial"/>
          <w:bCs/>
          <w:sz w:val="22"/>
        </w:rPr>
      </w:pPr>
      <w:r w:rsidRPr="001836CD">
        <w:rPr>
          <w:rFonts w:ascii="Arial" w:hAnsi="Arial" w:cs="Arial"/>
          <w:bCs/>
          <w:sz w:val="22"/>
          <w:lang w:val="en-US"/>
        </w:rPr>
        <w:tab/>
      </w:r>
      <w:r w:rsidRPr="001836CD">
        <w:rPr>
          <w:rFonts w:ascii="Arial" w:hAnsi="Arial" w:cs="Arial"/>
          <w:bCs/>
          <w:sz w:val="22"/>
          <w:lang w:val="en-US"/>
        </w:rPr>
        <w:tab/>
      </w:r>
      <w:r w:rsidRPr="001836CD">
        <w:rPr>
          <w:rFonts w:ascii="Arial" w:hAnsi="Arial" w:cs="Arial"/>
          <w:bCs/>
          <w:sz w:val="22"/>
          <w:lang w:val="en-US"/>
        </w:rPr>
        <w:tab/>
      </w:r>
      <w:r w:rsidR="00901E1B" w:rsidRPr="001836CD">
        <w:rPr>
          <w:rFonts w:ascii="Arial" w:hAnsi="Arial" w:cs="Arial"/>
          <w:bCs/>
          <w:sz w:val="22"/>
          <w:lang w:val="en-US"/>
        </w:rPr>
        <w:tab/>
      </w:r>
      <w:r w:rsidR="00901E1B" w:rsidRPr="001836CD">
        <w:rPr>
          <w:rFonts w:ascii="Arial" w:hAnsi="Arial" w:cs="Arial"/>
          <w:bCs/>
          <w:sz w:val="22"/>
          <w:lang w:val="en-US"/>
        </w:rPr>
        <w:tab/>
      </w:r>
      <w:r w:rsidR="00C671B0" w:rsidRPr="00B66869">
        <w:rPr>
          <w:rFonts w:ascii="Arial" w:hAnsi="Arial" w:cs="Arial"/>
          <w:b/>
          <w:bCs/>
          <w:sz w:val="22"/>
          <w:u w:val="single"/>
        </w:rPr>
        <w:t>ΠΡΟΣ</w:t>
      </w:r>
      <w:r w:rsidR="00C671B0" w:rsidRPr="00D21525">
        <w:rPr>
          <w:rFonts w:ascii="Arial" w:hAnsi="Arial" w:cs="Arial"/>
          <w:bCs/>
          <w:sz w:val="22"/>
        </w:rPr>
        <w:t>:</w:t>
      </w:r>
      <w:r w:rsidR="001C5269" w:rsidRPr="00D21525">
        <w:rPr>
          <w:rFonts w:ascii="Arial" w:hAnsi="Arial" w:cs="Arial"/>
          <w:bCs/>
          <w:sz w:val="22"/>
        </w:rPr>
        <w:t xml:space="preserve"> κ.</w:t>
      </w:r>
      <w:r w:rsidR="00B66869">
        <w:rPr>
          <w:rFonts w:ascii="Arial" w:hAnsi="Arial" w:cs="Arial"/>
          <w:bCs/>
          <w:sz w:val="22"/>
        </w:rPr>
        <w:t xml:space="preserve"> </w:t>
      </w:r>
      <w:r w:rsidR="001C5269" w:rsidRPr="00D21525">
        <w:rPr>
          <w:rFonts w:ascii="Arial" w:hAnsi="Arial" w:cs="Arial"/>
          <w:bCs/>
          <w:sz w:val="22"/>
        </w:rPr>
        <w:t xml:space="preserve">Πρόεδρο και </w:t>
      </w:r>
      <w:r w:rsidR="00B66869">
        <w:rPr>
          <w:rFonts w:ascii="Arial" w:hAnsi="Arial" w:cs="Arial"/>
          <w:bCs/>
          <w:sz w:val="22"/>
        </w:rPr>
        <w:t>μ</w:t>
      </w:r>
      <w:r w:rsidR="001C5269" w:rsidRPr="00D21525">
        <w:rPr>
          <w:rFonts w:ascii="Arial" w:hAnsi="Arial" w:cs="Arial"/>
          <w:bCs/>
          <w:sz w:val="22"/>
        </w:rPr>
        <w:t xml:space="preserve">έλη του Δημοτικού </w:t>
      </w:r>
      <w:r w:rsidR="00901E1B">
        <w:rPr>
          <w:rFonts w:ascii="Arial" w:hAnsi="Arial" w:cs="Arial"/>
          <w:bCs/>
          <w:sz w:val="22"/>
        </w:rPr>
        <w:tab/>
      </w:r>
      <w:r w:rsidR="00901E1B">
        <w:rPr>
          <w:rFonts w:ascii="Arial" w:hAnsi="Arial" w:cs="Arial"/>
          <w:bCs/>
          <w:sz w:val="22"/>
        </w:rPr>
        <w:tab/>
      </w:r>
      <w:r w:rsidR="00901E1B">
        <w:rPr>
          <w:rFonts w:ascii="Arial" w:hAnsi="Arial" w:cs="Arial"/>
          <w:bCs/>
          <w:sz w:val="22"/>
        </w:rPr>
        <w:tab/>
      </w:r>
      <w:r w:rsidR="00901E1B">
        <w:rPr>
          <w:rFonts w:ascii="Arial" w:hAnsi="Arial" w:cs="Arial"/>
          <w:bCs/>
          <w:sz w:val="22"/>
        </w:rPr>
        <w:tab/>
      </w:r>
      <w:r w:rsidR="00901E1B">
        <w:rPr>
          <w:rFonts w:ascii="Arial" w:hAnsi="Arial" w:cs="Arial"/>
          <w:bCs/>
          <w:sz w:val="22"/>
        </w:rPr>
        <w:tab/>
      </w:r>
      <w:r w:rsidR="00901E1B">
        <w:rPr>
          <w:rFonts w:ascii="Arial" w:hAnsi="Arial" w:cs="Arial"/>
          <w:bCs/>
          <w:sz w:val="22"/>
        </w:rPr>
        <w:tab/>
      </w:r>
      <w:r w:rsidR="001C5269" w:rsidRPr="00D21525">
        <w:rPr>
          <w:rFonts w:ascii="Arial" w:hAnsi="Arial" w:cs="Arial"/>
          <w:bCs/>
          <w:sz w:val="22"/>
        </w:rPr>
        <w:t>Συμβουλίου</w:t>
      </w:r>
      <w:r w:rsidR="00901E1B">
        <w:rPr>
          <w:rFonts w:ascii="Arial" w:hAnsi="Arial" w:cs="Arial"/>
          <w:bCs/>
          <w:sz w:val="22"/>
        </w:rPr>
        <w:t xml:space="preserve"> </w:t>
      </w:r>
      <w:r w:rsidR="001C5269" w:rsidRPr="00D21525">
        <w:rPr>
          <w:rFonts w:ascii="Arial" w:hAnsi="Arial" w:cs="Arial"/>
          <w:bCs/>
          <w:sz w:val="22"/>
        </w:rPr>
        <w:t>Δήμου Αγίας Παρασκευής</w:t>
      </w:r>
    </w:p>
    <w:p w:rsidR="00CE738B" w:rsidRPr="00D21525" w:rsidRDefault="00CE738B" w:rsidP="00D21525">
      <w:pPr>
        <w:jc w:val="both"/>
        <w:rPr>
          <w:rFonts w:ascii="Arial" w:hAnsi="Arial" w:cs="Arial"/>
          <w:bCs/>
          <w:sz w:val="22"/>
        </w:rPr>
      </w:pPr>
    </w:p>
    <w:p w:rsidR="00B81E2D" w:rsidRPr="00D21525" w:rsidRDefault="00CE738B" w:rsidP="00D21525">
      <w:pPr>
        <w:jc w:val="both"/>
        <w:rPr>
          <w:rFonts w:ascii="Arial" w:hAnsi="Arial" w:cs="Arial"/>
          <w:bCs/>
          <w:sz w:val="22"/>
        </w:rPr>
      </w:pPr>
      <w:r w:rsidRPr="00D21525">
        <w:rPr>
          <w:rFonts w:ascii="Arial" w:hAnsi="Arial" w:cs="Arial"/>
          <w:bCs/>
          <w:sz w:val="22"/>
        </w:rPr>
        <w:tab/>
      </w:r>
      <w:r w:rsidRPr="00D21525">
        <w:rPr>
          <w:rFonts w:ascii="Arial" w:hAnsi="Arial" w:cs="Arial"/>
          <w:bCs/>
          <w:sz w:val="22"/>
        </w:rPr>
        <w:tab/>
      </w:r>
      <w:r w:rsidRPr="00D21525">
        <w:rPr>
          <w:rFonts w:ascii="Arial" w:hAnsi="Arial" w:cs="Arial"/>
          <w:bCs/>
          <w:sz w:val="22"/>
        </w:rPr>
        <w:tab/>
      </w:r>
      <w:r w:rsidRPr="00D21525">
        <w:rPr>
          <w:rFonts w:ascii="Arial" w:hAnsi="Arial" w:cs="Arial"/>
          <w:bCs/>
          <w:sz w:val="22"/>
        </w:rPr>
        <w:tab/>
      </w:r>
      <w:r w:rsidRPr="00D21525">
        <w:rPr>
          <w:rFonts w:ascii="Arial" w:hAnsi="Arial" w:cs="Arial"/>
          <w:bCs/>
          <w:sz w:val="22"/>
        </w:rPr>
        <w:tab/>
      </w:r>
      <w:r w:rsidRPr="00D21525">
        <w:rPr>
          <w:rFonts w:ascii="Arial" w:hAnsi="Arial" w:cs="Arial"/>
          <w:bCs/>
          <w:sz w:val="22"/>
        </w:rPr>
        <w:tab/>
      </w:r>
      <w:r w:rsidRPr="00D21525">
        <w:rPr>
          <w:rFonts w:ascii="Arial" w:hAnsi="Arial" w:cs="Arial"/>
          <w:bCs/>
          <w:sz w:val="22"/>
        </w:rPr>
        <w:tab/>
      </w:r>
    </w:p>
    <w:p w:rsidR="00C067FE" w:rsidRPr="00B66869" w:rsidRDefault="00D21525" w:rsidP="00B66869">
      <w:pPr>
        <w:spacing w:line="360" w:lineRule="exact"/>
        <w:jc w:val="both"/>
        <w:rPr>
          <w:rFonts w:ascii="Arial Narrow" w:hAnsi="Arial Narrow" w:cs="Arial"/>
          <w:bCs/>
        </w:rPr>
      </w:pPr>
      <w:r w:rsidRPr="00B66869">
        <w:rPr>
          <w:rFonts w:ascii="Arial Narrow" w:hAnsi="Arial Narrow" w:cs="Arial"/>
          <w:b/>
          <w:bCs/>
          <w:u w:val="single"/>
        </w:rPr>
        <w:t>ΘΕΜΑ</w:t>
      </w:r>
      <w:r w:rsidRPr="00B66869">
        <w:rPr>
          <w:rFonts w:ascii="Arial Narrow" w:hAnsi="Arial Narrow" w:cs="Arial"/>
          <w:bCs/>
        </w:rPr>
        <w:t xml:space="preserve">: Λήψη απόφασης </w:t>
      </w:r>
      <w:r w:rsidR="00C067FE" w:rsidRPr="00B66869">
        <w:rPr>
          <w:rFonts w:ascii="Arial Narrow" w:hAnsi="Arial Narrow" w:cs="Arial"/>
          <w:bCs/>
        </w:rPr>
        <w:t>επί: α) της υπ’ αριθμ. πρωτ. 31682/12.8.2014 ένστασης της κ/ξιας με την επωνυμία «κ/ξ ΤΕΧΝΟΤΡΟΠΟΣ ΑΤΕ – ΑΝΘΟΥΛΗΣ ΦΙΛ. ΓΕΩΡΓΙΟΣ», αναδόχου του έργου με τίτλο: «Τροποποίηση Ανάπλασης και Ανάδειξης Ιστορικού Κέντρου της Πόλης» κατά της υπ’ αριθμ. πρωτ. 29976/25.7.2014 απόφασης της διευθύνουσας υπηρεσίας περί 1ης επιβολής ποινικών ρητρών και β) της υπ’ αριθμ. πρωτ. 31684/12.8.2014 ένστασης της ίδιας ως άνω κοινοπραξίας κατά του 16ου αρνητικού λογαριασμού που συνέταξε η διευθύνουσα υπηρεσία.</w:t>
      </w:r>
    </w:p>
    <w:p w:rsidR="00901E1B" w:rsidRDefault="00901E1B" w:rsidP="00901E1B">
      <w:pPr>
        <w:spacing w:line="276" w:lineRule="auto"/>
        <w:jc w:val="both"/>
        <w:rPr>
          <w:rFonts w:ascii="Arial" w:hAnsi="Arial" w:cs="Arial"/>
          <w:bCs/>
          <w:sz w:val="22"/>
          <w:szCs w:val="22"/>
        </w:rPr>
      </w:pPr>
    </w:p>
    <w:p w:rsidR="00901E1B" w:rsidRPr="00901E1B" w:rsidRDefault="00901E1B" w:rsidP="00901E1B">
      <w:pPr>
        <w:spacing w:line="276" w:lineRule="auto"/>
        <w:jc w:val="both"/>
        <w:rPr>
          <w:rFonts w:ascii="Arial" w:hAnsi="Arial" w:cs="Arial"/>
          <w:bCs/>
          <w:sz w:val="22"/>
          <w:szCs w:val="22"/>
        </w:rPr>
      </w:pPr>
    </w:p>
    <w:p w:rsidR="00C671B0" w:rsidRPr="00901E1B" w:rsidRDefault="00C671B0" w:rsidP="00901E1B">
      <w:pPr>
        <w:spacing w:line="276" w:lineRule="auto"/>
        <w:jc w:val="both"/>
        <w:rPr>
          <w:rFonts w:ascii="Arial" w:hAnsi="Arial" w:cs="Arial"/>
          <w:bCs/>
          <w:sz w:val="22"/>
          <w:szCs w:val="22"/>
        </w:rPr>
      </w:pPr>
    </w:p>
    <w:p w:rsidR="00901E1B" w:rsidRDefault="00CA6506" w:rsidP="00901E1B">
      <w:pPr>
        <w:spacing w:line="276" w:lineRule="auto"/>
        <w:ind w:firstLine="426"/>
        <w:jc w:val="both"/>
        <w:rPr>
          <w:rFonts w:ascii="Arial" w:hAnsi="Arial" w:cs="Arial"/>
          <w:b/>
          <w:sz w:val="22"/>
          <w:szCs w:val="22"/>
          <w:u w:val="single"/>
        </w:rPr>
      </w:pPr>
      <w:r w:rsidRPr="00901E1B">
        <w:rPr>
          <w:rFonts w:ascii="Arial" w:hAnsi="Arial" w:cs="Arial"/>
          <w:b/>
          <w:sz w:val="22"/>
          <w:szCs w:val="22"/>
          <w:u w:val="single"/>
        </w:rPr>
        <w:t xml:space="preserve">Α. ΙΣΤΟΡΙΚΟ ΕΡΓΟΥ </w:t>
      </w:r>
    </w:p>
    <w:p w:rsidR="00901E1B" w:rsidRPr="00901E1B" w:rsidRDefault="00901E1B" w:rsidP="00901E1B">
      <w:pPr>
        <w:spacing w:line="276" w:lineRule="auto"/>
        <w:ind w:firstLine="426"/>
        <w:jc w:val="both"/>
        <w:rPr>
          <w:rFonts w:ascii="Arial" w:hAnsi="Arial" w:cs="Arial"/>
          <w:b/>
          <w:sz w:val="22"/>
          <w:szCs w:val="22"/>
          <w:u w:val="single"/>
        </w:rPr>
      </w:pPr>
    </w:p>
    <w:p w:rsidR="008562FB" w:rsidRDefault="008562FB" w:rsidP="008562FB">
      <w:pPr>
        <w:spacing w:line="360" w:lineRule="exact"/>
        <w:jc w:val="both"/>
        <w:rPr>
          <w:rFonts w:ascii="Arial Narrow" w:hAnsi="Arial Narrow" w:cs="Arial"/>
          <w:bCs/>
        </w:rPr>
      </w:pPr>
      <w:r w:rsidRPr="00FE6220">
        <w:rPr>
          <w:rFonts w:ascii="Arial Narrow" w:hAnsi="Arial Narrow" w:cs="Arial"/>
          <w:b/>
          <w:bCs/>
        </w:rPr>
        <w:t>1.</w:t>
      </w:r>
      <w:r>
        <w:rPr>
          <w:rFonts w:ascii="Arial Narrow" w:hAnsi="Arial Narrow" w:cs="Arial"/>
          <w:bCs/>
        </w:rPr>
        <w:t xml:space="preserve"> Δυνάμει της από 6.3.2013 εργολαβικής σύμβασης μεταξύ του Δήμου Αγίας Παρασκευής και της κ/ξ «ΤΕΧΝΟΤΡΟΠΟΣ ΑΤΕ – ΑΝΘΟΥΛΗΣ ΦΙΛ. ΓΕΩΡΓΙΟΣ», η οποία καταρτίσθηκε σε συνέχεια ανοικτού δημόσιου διαγωνισμού, ανατέθηκε από το Δήμο στην κ/ξ η εκτέλεση του έργου με τίτλο: «Τροποποίηση Ανάπλασης και Ανάδειξης Ιστορικού Κέντρου της Πόλης» έναντι ποσού € 909.052,87 (συμπεριλαμβανομένων αναθεώρησης και ΦΠΑ). </w:t>
      </w:r>
    </w:p>
    <w:p w:rsidR="008562FB" w:rsidRDefault="008562FB" w:rsidP="008562FB">
      <w:pPr>
        <w:spacing w:line="360" w:lineRule="exact"/>
        <w:jc w:val="both"/>
        <w:rPr>
          <w:rFonts w:ascii="Arial Narrow" w:hAnsi="Arial Narrow" w:cs="Arial"/>
          <w:bCs/>
        </w:rPr>
      </w:pPr>
    </w:p>
    <w:p w:rsidR="008562FB" w:rsidRDefault="008562FB" w:rsidP="008562FB">
      <w:pPr>
        <w:spacing w:line="360" w:lineRule="exact"/>
        <w:jc w:val="both"/>
        <w:rPr>
          <w:rFonts w:ascii="Arial Narrow" w:hAnsi="Arial Narrow" w:cs="Arial"/>
          <w:bCs/>
        </w:rPr>
      </w:pPr>
      <w:r w:rsidRPr="007A51AC">
        <w:rPr>
          <w:rFonts w:ascii="Arial Narrow" w:hAnsi="Arial Narrow" w:cs="Arial"/>
          <w:bCs/>
        </w:rPr>
        <w:t>Σημειώνεται ότι η συγκεκριμένη εργολαβία εντάχθηκε</w:t>
      </w:r>
      <w:r w:rsidRPr="000B68DE">
        <w:rPr>
          <w:rFonts w:ascii="Arial Narrow" w:hAnsi="Arial Narrow" w:cs="Arial"/>
          <w:bCs/>
        </w:rPr>
        <w:t xml:space="preserve"> </w:t>
      </w:r>
      <w:r>
        <w:rPr>
          <w:rFonts w:ascii="Arial Narrow" w:hAnsi="Arial Narrow" w:cs="Arial"/>
          <w:bCs/>
        </w:rPr>
        <w:t>από την 19.7.2013, στο Επιχειρησιακό Πρόγραμμα «ΑΤΤΙΚΗ», από το οποίο και έκτοτε χρηματοδοτείται.</w:t>
      </w:r>
    </w:p>
    <w:p w:rsidR="008562FB" w:rsidRDefault="008562FB" w:rsidP="008562FB">
      <w:pPr>
        <w:spacing w:line="360" w:lineRule="exact"/>
        <w:jc w:val="both"/>
        <w:rPr>
          <w:rFonts w:ascii="Arial Narrow" w:hAnsi="Arial Narrow" w:cs="Arial"/>
          <w:bCs/>
        </w:rPr>
      </w:pPr>
    </w:p>
    <w:p w:rsidR="008562FB" w:rsidRDefault="008562FB" w:rsidP="008562FB">
      <w:pPr>
        <w:spacing w:line="360" w:lineRule="exact"/>
        <w:jc w:val="both"/>
        <w:rPr>
          <w:rFonts w:ascii="Arial Narrow" w:hAnsi="Arial Narrow" w:cs="Arial"/>
          <w:bCs/>
        </w:rPr>
      </w:pPr>
      <w:r w:rsidRPr="00FB2BAE">
        <w:rPr>
          <w:rFonts w:ascii="Arial Narrow" w:hAnsi="Arial Narrow" w:cs="Arial"/>
          <w:b/>
          <w:bCs/>
        </w:rPr>
        <w:t>2.</w:t>
      </w:r>
      <w:r>
        <w:rPr>
          <w:rFonts w:ascii="Arial Narrow" w:hAnsi="Arial Narrow" w:cs="Arial"/>
          <w:bCs/>
        </w:rPr>
        <w:t xml:space="preserve"> Η αρχική συμβατική προθεσμία περαίωσης του συνόλου των εργασιών της εργολαβίας ορίστηκε σε δέκα (10) μήνες από την υπογραφή της συμβάσεως, ήτοι έως </w:t>
      </w:r>
      <w:r w:rsidRPr="00061CF8">
        <w:rPr>
          <w:rFonts w:ascii="Arial Narrow" w:hAnsi="Arial Narrow" w:cs="Arial"/>
          <w:b/>
          <w:bCs/>
          <w:u w:val="single"/>
        </w:rPr>
        <w:t>7.1.2014</w:t>
      </w:r>
      <w:r>
        <w:rPr>
          <w:rFonts w:ascii="Arial Narrow" w:hAnsi="Arial Narrow" w:cs="Arial"/>
          <w:bCs/>
        </w:rPr>
        <w:t xml:space="preserve">. Ωστόσο, </w:t>
      </w:r>
      <w:r>
        <w:rPr>
          <w:rFonts w:ascii="Arial Narrow" w:hAnsi="Arial Narrow" w:cs="Arial"/>
          <w:bCs/>
        </w:rPr>
        <w:lastRenderedPageBreak/>
        <w:t>στη συνέχεια, με αποφάσεις του Δημοτικού Συμβουλίου εγκρίθηκαν, κατ’ εφαρμογή του άρθρ. 48 του Ν. 3669/2008, διαδοχικές παρατάσεις, και συγκεκριμένα</w:t>
      </w:r>
      <w:r w:rsidRPr="00061CF8">
        <w:rPr>
          <w:rFonts w:ascii="Arial Narrow" w:hAnsi="Arial Narrow" w:cs="Arial"/>
          <w:bCs/>
        </w:rPr>
        <w:t>:</w:t>
      </w:r>
    </w:p>
    <w:p w:rsidR="008562FB" w:rsidRDefault="008562FB" w:rsidP="008562FB">
      <w:pPr>
        <w:spacing w:line="360" w:lineRule="exact"/>
        <w:jc w:val="both"/>
        <w:rPr>
          <w:rFonts w:ascii="Arial Narrow" w:hAnsi="Arial Narrow" w:cs="Arial"/>
          <w:bCs/>
        </w:rPr>
      </w:pPr>
    </w:p>
    <w:p w:rsidR="008562FB" w:rsidRDefault="008562FB" w:rsidP="008562FB">
      <w:pPr>
        <w:numPr>
          <w:ilvl w:val="0"/>
          <w:numId w:val="21"/>
        </w:numPr>
        <w:suppressAutoHyphens w:val="0"/>
        <w:spacing w:line="360" w:lineRule="exact"/>
        <w:jc w:val="both"/>
        <w:rPr>
          <w:rFonts w:ascii="Arial Narrow" w:hAnsi="Arial Narrow" w:cs="Arial"/>
          <w:bCs/>
        </w:rPr>
      </w:pPr>
      <w:r>
        <w:rPr>
          <w:rFonts w:ascii="Arial Narrow" w:hAnsi="Arial Narrow" w:cs="Arial"/>
          <w:bCs/>
        </w:rPr>
        <w:t xml:space="preserve">Με την υπ’ αριθμ. 395/2013 απόφαση εγκρίθηκε παράταση έως </w:t>
      </w:r>
      <w:r w:rsidRPr="00123E7F">
        <w:rPr>
          <w:rFonts w:ascii="Arial Narrow" w:hAnsi="Arial Narrow" w:cs="Arial"/>
          <w:b/>
          <w:bCs/>
          <w:u w:val="single"/>
        </w:rPr>
        <w:t>14.2.2014</w:t>
      </w:r>
      <w:r>
        <w:rPr>
          <w:rFonts w:ascii="Arial Narrow" w:hAnsi="Arial Narrow" w:cs="Arial"/>
          <w:bCs/>
        </w:rPr>
        <w:t>.</w:t>
      </w:r>
    </w:p>
    <w:p w:rsidR="008562FB" w:rsidRPr="00123E7F" w:rsidRDefault="008562FB" w:rsidP="008562FB">
      <w:pPr>
        <w:numPr>
          <w:ilvl w:val="0"/>
          <w:numId w:val="21"/>
        </w:numPr>
        <w:suppressAutoHyphens w:val="0"/>
        <w:spacing w:line="360" w:lineRule="exact"/>
        <w:jc w:val="both"/>
        <w:rPr>
          <w:rFonts w:ascii="Arial Narrow" w:hAnsi="Arial Narrow" w:cs="Arial"/>
          <w:bCs/>
        </w:rPr>
      </w:pPr>
      <w:r>
        <w:rPr>
          <w:rFonts w:ascii="Arial Narrow" w:hAnsi="Arial Narrow" w:cs="Arial"/>
          <w:bCs/>
        </w:rPr>
        <w:t xml:space="preserve">Με την υπ’ αριθμ. 62/2014 απόφαση εγκρίθηκε παράταση έως </w:t>
      </w:r>
      <w:r>
        <w:rPr>
          <w:rFonts w:ascii="Arial Narrow" w:hAnsi="Arial Narrow" w:cs="Arial"/>
          <w:b/>
          <w:bCs/>
          <w:u w:val="single"/>
        </w:rPr>
        <w:t>21</w:t>
      </w:r>
      <w:r w:rsidRPr="00123E7F">
        <w:rPr>
          <w:rFonts w:ascii="Arial Narrow" w:hAnsi="Arial Narrow" w:cs="Arial"/>
          <w:b/>
          <w:bCs/>
          <w:u w:val="single"/>
        </w:rPr>
        <w:t>.</w:t>
      </w:r>
      <w:r>
        <w:rPr>
          <w:rFonts w:ascii="Arial Narrow" w:hAnsi="Arial Narrow" w:cs="Arial"/>
          <w:b/>
          <w:bCs/>
          <w:u w:val="single"/>
        </w:rPr>
        <w:t>3</w:t>
      </w:r>
      <w:r w:rsidRPr="00123E7F">
        <w:rPr>
          <w:rFonts w:ascii="Arial Narrow" w:hAnsi="Arial Narrow" w:cs="Arial"/>
          <w:b/>
          <w:bCs/>
          <w:u w:val="single"/>
        </w:rPr>
        <w:t>.2014</w:t>
      </w:r>
      <w:r>
        <w:rPr>
          <w:rFonts w:ascii="Arial Narrow" w:hAnsi="Arial Narrow" w:cs="Arial"/>
          <w:b/>
          <w:bCs/>
          <w:u w:val="single"/>
        </w:rPr>
        <w:t>.</w:t>
      </w:r>
    </w:p>
    <w:p w:rsidR="008562FB" w:rsidRDefault="008562FB" w:rsidP="008562FB">
      <w:pPr>
        <w:numPr>
          <w:ilvl w:val="0"/>
          <w:numId w:val="21"/>
        </w:numPr>
        <w:suppressAutoHyphens w:val="0"/>
        <w:spacing w:line="360" w:lineRule="exact"/>
        <w:jc w:val="both"/>
        <w:rPr>
          <w:rFonts w:ascii="Arial Narrow" w:hAnsi="Arial Narrow" w:cs="Arial"/>
          <w:bCs/>
        </w:rPr>
      </w:pPr>
      <w:r>
        <w:rPr>
          <w:rFonts w:ascii="Arial Narrow" w:hAnsi="Arial Narrow" w:cs="Arial"/>
          <w:bCs/>
        </w:rPr>
        <w:t xml:space="preserve">Με την υπ’ αριθμ. 137/2014 απόφαση εγκρίθηκε παράταση έως </w:t>
      </w:r>
      <w:r>
        <w:rPr>
          <w:rFonts w:ascii="Arial Narrow" w:hAnsi="Arial Narrow" w:cs="Arial"/>
          <w:b/>
          <w:bCs/>
          <w:u w:val="single"/>
        </w:rPr>
        <w:t>26</w:t>
      </w:r>
      <w:r w:rsidRPr="00123E7F">
        <w:rPr>
          <w:rFonts w:ascii="Arial Narrow" w:hAnsi="Arial Narrow" w:cs="Arial"/>
          <w:b/>
          <w:bCs/>
          <w:u w:val="single"/>
        </w:rPr>
        <w:t>.</w:t>
      </w:r>
      <w:r>
        <w:rPr>
          <w:rFonts w:ascii="Arial Narrow" w:hAnsi="Arial Narrow" w:cs="Arial"/>
          <w:b/>
          <w:bCs/>
          <w:u w:val="single"/>
        </w:rPr>
        <w:t>4</w:t>
      </w:r>
      <w:r w:rsidRPr="00123E7F">
        <w:rPr>
          <w:rFonts w:ascii="Arial Narrow" w:hAnsi="Arial Narrow" w:cs="Arial"/>
          <w:b/>
          <w:bCs/>
          <w:u w:val="single"/>
        </w:rPr>
        <w:t>.2014</w:t>
      </w:r>
    </w:p>
    <w:p w:rsidR="008562FB" w:rsidRDefault="008562FB" w:rsidP="008562FB">
      <w:pPr>
        <w:spacing w:line="360" w:lineRule="exact"/>
        <w:jc w:val="both"/>
        <w:rPr>
          <w:rFonts w:ascii="Arial Narrow" w:hAnsi="Arial Narrow" w:cs="Arial"/>
          <w:bCs/>
        </w:rPr>
      </w:pPr>
    </w:p>
    <w:p w:rsidR="008562FB" w:rsidRDefault="008562FB" w:rsidP="008562FB">
      <w:pPr>
        <w:spacing w:line="360" w:lineRule="exact"/>
        <w:jc w:val="both"/>
        <w:rPr>
          <w:rFonts w:ascii="Arial Narrow" w:hAnsi="Arial Narrow" w:cs="Arial"/>
          <w:bCs/>
        </w:rPr>
      </w:pPr>
      <w:r>
        <w:rPr>
          <w:rFonts w:ascii="Arial Narrow" w:hAnsi="Arial Narrow" w:cs="Arial"/>
          <w:bCs/>
        </w:rPr>
        <w:t xml:space="preserve">Όλες οι ανωτέρω παρατάσεις περαίωσης των συμβατικών εργασιών εγκρίθηκαν από το Δημοτικό Συμβούλιο </w:t>
      </w:r>
      <w:r w:rsidRPr="00E9138C">
        <w:rPr>
          <w:rFonts w:ascii="Arial Narrow" w:hAnsi="Arial Narrow" w:cs="Arial"/>
          <w:b/>
          <w:bCs/>
          <w:u w:val="single"/>
        </w:rPr>
        <w:t>«με αναθεώρηση»</w:t>
      </w:r>
      <w:r>
        <w:rPr>
          <w:rFonts w:ascii="Arial Narrow" w:hAnsi="Arial Narrow" w:cs="Arial"/>
          <w:bCs/>
        </w:rPr>
        <w:t xml:space="preserve">, καθώς η καθυστέρηση των εργασιών δεν οφειλόταν </w:t>
      </w:r>
      <w:r w:rsidRPr="00123E7F">
        <w:rPr>
          <w:rFonts w:ascii="Arial Narrow" w:hAnsi="Arial Narrow" w:cs="Arial"/>
          <w:b/>
          <w:bCs/>
          <w:u w:val="single"/>
        </w:rPr>
        <w:t>σε υπαιτιότητα της αναδόχου κοινοπραξίας</w:t>
      </w:r>
      <w:r>
        <w:rPr>
          <w:rFonts w:ascii="Arial Narrow" w:hAnsi="Arial Narrow" w:cs="Arial"/>
          <w:bCs/>
        </w:rPr>
        <w:t>.</w:t>
      </w:r>
    </w:p>
    <w:p w:rsidR="008562FB" w:rsidRDefault="008562FB" w:rsidP="008562FB">
      <w:pPr>
        <w:spacing w:line="360" w:lineRule="exact"/>
        <w:jc w:val="both"/>
        <w:rPr>
          <w:rFonts w:ascii="Arial Narrow" w:hAnsi="Arial Narrow" w:cs="Arial"/>
          <w:bCs/>
        </w:rPr>
      </w:pPr>
    </w:p>
    <w:p w:rsidR="008562FB" w:rsidRDefault="008562FB" w:rsidP="008562FB">
      <w:pPr>
        <w:spacing w:line="360" w:lineRule="exact"/>
        <w:jc w:val="both"/>
        <w:rPr>
          <w:rFonts w:ascii="Arial Narrow" w:hAnsi="Arial Narrow" w:cs="Arial"/>
          <w:bCs/>
        </w:rPr>
      </w:pPr>
      <w:r w:rsidRPr="00123E7F">
        <w:rPr>
          <w:rFonts w:ascii="Arial Narrow" w:hAnsi="Arial Narrow" w:cs="Arial"/>
          <w:b/>
          <w:bCs/>
        </w:rPr>
        <w:t>3.</w:t>
      </w:r>
      <w:r>
        <w:rPr>
          <w:rFonts w:ascii="Arial Narrow" w:hAnsi="Arial Narrow" w:cs="Arial"/>
          <w:b/>
          <w:bCs/>
        </w:rPr>
        <w:t xml:space="preserve"> </w:t>
      </w:r>
      <w:r>
        <w:rPr>
          <w:rFonts w:ascii="Arial Narrow" w:hAnsi="Arial Narrow" w:cs="Arial"/>
          <w:bCs/>
        </w:rPr>
        <w:t xml:space="preserve">Την </w:t>
      </w:r>
      <w:r w:rsidRPr="00123E7F">
        <w:rPr>
          <w:rFonts w:ascii="Arial Narrow" w:hAnsi="Arial Narrow" w:cs="Arial"/>
          <w:b/>
          <w:bCs/>
        </w:rPr>
        <w:t xml:space="preserve"> </w:t>
      </w:r>
      <w:r w:rsidRPr="00E9138C">
        <w:rPr>
          <w:rFonts w:ascii="Arial Narrow" w:hAnsi="Arial Narrow" w:cs="Arial"/>
          <w:bCs/>
        </w:rPr>
        <w:t>25.4.2014</w:t>
      </w:r>
      <w:r>
        <w:rPr>
          <w:rFonts w:ascii="Arial Narrow" w:hAnsi="Arial Narrow" w:cs="Arial"/>
          <w:bCs/>
        </w:rPr>
        <w:t>, η ανάδοχος κοινοπραξία υπέβαλε στη διευθύνουσα υπηρεσία την υπ’ αριθμ. πρωτ. 15119/25.4.2014 αίτησή της για έγκριση νέας παράτασης έως την 2.6.2014.</w:t>
      </w:r>
    </w:p>
    <w:p w:rsidR="008562FB" w:rsidRDefault="008562FB" w:rsidP="008562FB">
      <w:pPr>
        <w:spacing w:line="360" w:lineRule="exact"/>
        <w:jc w:val="both"/>
        <w:rPr>
          <w:rFonts w:ascii="Arial Narrow" w:hAnsi="Arial Narrow" w:cs="Arial"/>
          <w:bCs/>
        </w:rPr>
      </w:pPr>
    </w:p>
    <w:p w:rsidR="008562FB" w:rsidRDefault="008562FB" w:rsidP="008562FB">
      <w:pPr>
        <w:spacing w:line="360" w:lineRule="exact"/>
        <w:jc w:val="both"/>
        <w:rPr>
          <w:rFonts w:ascii="Arial Narrow" w:hAnsi="Arial Narrow" w:cs="Arial"/>
          <w:bCs/>
        </w:rPr>
      </w:pPr>
      <w:r>
        <w:rPr>
          <w:rFonts w:ascii="Arial Narrow" w:hAnsi="Arial Narrow" w:cs="Arial"/>
          <w:bCs/>
        </w:rPr>
        <w:t xml:space="preserve">Κατ’ εφαρμογή του άρθρ. 48 § 10 του ν. 3669/2008, η διευθύνουσα υπηρεσία, αφού έλαβε και τη σύμφωνη γνώμη του Ενδιάμεσου Φορέα Διαχείρισης, εισηγήθηκε στο Δημοτικό Συμβούλιο την έγκριση παράτασης «με αναθεώρηση» έως την 13.5.2014 και «χωρίς αναθεώρηση» έως την 2.6.2014 και με το υπ’ αριθμ. πρωτ. 18465/15.5.2014 έγγραφό της, κάλεσε την ανάδοχο κοινοπραξία να προσέλθει στην Υπηρεσία για την κατάρτιση του πίνακα διαχωρισμού των εργασιών, για τις οποίες θα χορηγούνταν παράταση «χωρίς αναθεώρηση» και την υποβολή νέου επικαιροποιημένου χρονοδιαγράμματος, καθώς και να προβεί στις απαραίτητες ενέργειες για να ολοκληρώσει τις συμβατικές εργασίες έως την 2.6.2014. </w:t>
      </w:r>
    </w:p>
    <w:p w:rsidR="008562FB" w:rsidRDefault="008562FB" w:rsidP="008562FB">
      <w:pPr>
        <w:spacing w:line="360" w:lineRule="exact"/>
        <w:jc w:val="both"/>
        <w:rPr>
          <w:rFonts w:ascii="Arial Narrow" w:hAnsi="Arial Narrow" w:cs="Arial"/>
          <w:bCs/>
        </w:rPr>
      </w:pPr>
    </w:p>
    <w:p w:rsidR="008562FB" w:rsidRDefault="008562FB" w:rsidP="008562FB">
      <w:pPr>
        <w:spacing w:line="360" w:lineRule="exact"/>
        <w:jc w:val="both"/>
        <w:rPr>
          <w:rFonts w:ascii="Arial Narrow" w:hAnsi="Arial Narrow" w:cs="Arial"/>
          <w:bCs/>
        </w:rPr>
      </w:pPr>
      <w:r>
        <w:rPr>
          <w:rFonts w:ascii="Arial Narrow" w:hAnsi="Arial Narrow" w:cs="Arial"/>
          <w:bCs/>
        </w:rPr>
        <w:t xml:space="preserve">Η σχετική απόφαση του Δημοτικού Συμβουλίου, με την οποία ενεκρίθη – προφανώς αναδρομικά -παράταση της προθεσμίας περαίωσης έως </w:t>
      </w:r>
      <w:r w:rsidRPr="00AF4A05">
        <w:rPr>
          <w:rFonts w:ascii="Arial Narrow" w:hAnsi="Arial Narrow" w:cs="Arial"/>
          <w:b/>
          <w:bCs/>
          <w:u w:val="single"/>
        </w:rPr>
        <w:t>2.6.2014</w:t>
      </w:r>
      <w:r>
        <w:rPr>
          <w:rFonts w:ascii="Arial Narrow" w:hAnsi="Arial Narrow" w:cs="Arial"/>
          <w:bCs/>
        </w:rPr>
        <w:t>, και συγκεκριμένα «με αναθεώρηση» για δεκαέξι (16) ημέρες και «χωρίς αναθεώρηση» για είκοσι μία (21) ημέρες, λόγω υπαιτιότητας της αναδόχου κοινοπραξίας, ελήφθη κατά τη συνεδρίαση του Σώματος της 11</w:t>
      </w:r>
      <w:r w:rsidRPr="00AF4A05">
        <w:rPr>
          <w:rFonts w:ascii="Arial Narrow" w:hAnsi="Arial Narrow" w:cs="Arial"/>
          <w:bCs/>
          <w:vertAlign w:val="superscript"/>
        </w:rPr>
        <w:t>ης</w:t>
      </w:r>
      <w:r>
        <w:rPr>
          <w:rFonts w:ascii="Arial Narrow" w:hAnsi="Arial Narrow" w:cs="Arial"/>
          <w:bCs/>
        </w:rPr>
        <w:t xml:space="preserve">.6.2014, έλαβε αριθμό 221/2014 και αναρτήθηκε στη ΔΙΑΥΓΕΙΑ την 18.6.2014. </w:t>
      </w:r>
    </w:p>
    <w:p w:rsidR="008562FB" w:rsidRDefault="008562FB" w:rsidP="008562FB">
      <w:pPr>
        <w:spacing w:line="360" w:lineRule="exact"/>
        <w:jc w:val="both"/>
        <w:rPr>
          <w:rFonts w:ascii="Arial Narrow" w:hAnsi="Arial Narrow" w:cs="Arial"/>
          <w:bCs/>
        </w:rPr>
      </w:pPr>
    </w:p>
    <w:p w:rsidR="008562FB" w:rsidRPr="0007568A" w:rsidRDefault="008562FB" w:rsidP="008562FB">
      <w:pPr>
        <w:spacing w:line="360" w:lineRule="exact"/>
        <w:jc w:val="both"/>
        <w:rPr>
          <w:rFonts w:ascii="Arial Narrow" w:hAnsi="Arial Narrow" w:cs="Arial"/>
          <w:bCs/>
        </w:rPr>
      </w:pPr>
      <w:r w:rsidRPr="0007568A">
        <w:rPr>
          <w:rFonts w:ascii="Arial Narrow" w:hAnsi="Arial Narrow" w:cs="Arial"/>
          <w:b/>
          <w:bCs/>
        </w:rPr>
        <w:t xml:space="preserve">4. </w:t>
      </w:r>
      <w:r>
        <w:rPr>
          <w:rFonts w:ascii="Arial Narrow" w:hAnsi="Arial Narrow" w:cs="Arial"/>
          <w:bCs/>
        </w:rPr>
        <w:t xml:space="preserve">Παρά τα ανωτέρω, η ανάδοχος κοινοπραξία </w:t>
      </w:r>
      <w:r w:rsidRPr="007F463A">
        <w:rPr>
          <w:rFonts w:ascii="Arial Narrow" w:hAnsi="Arial Narrow" w:cs="Arial"/>
          <w:b/>
          <w:bCs/>
          <w:u w:val="single"/>
        </w:rPr>
        <w:t>δεν ολοκλήρωσε</w:t>
      </w:r>
      <w:r>
        <w:rPr>
          <w:rFonts w:ascii="Arial Narrow" w:hAnsi="Arial Narrow" w:cs="Arial"/>
          <w:bCs/>
        </w:rPr>
        <w:t xml:space="preserve"> τις εργασίες που υπολείπονταν ούτε εντός της νέας προθεσμίας που της χορηγήθηκε (2.6.2014). </w:t>
      </w:r>
    </w:p>
    <w:p w:rsidR="008562FB" w:rsidRDefault="008562FB" w:rsidP="008562FB">
      <w:pPr>
        <w:spacing w:line="360" w:lineRule="exact"/>
        <w:jc w:val="both"/>
        <w:rPr>
          <w:rFonts w:ascii="Arial Narrow" w:hAnsi="Arial Narrow" w:cs="Arial"/>
          <w:bCs/>
        </w:rPr>
      </w:pPr>
    </w:p>
    <w:p w:rsidR="008562FB" w:rsidRPr="00155256" w:rsidRDefault="008562FB" w:rsidP="008562FB">
      <w:pPr>
        <w:spacing w:line="360" w:lineRule="exact"/>
        <w:jc w:val="both"/>
        <w:rPr>
          <w:rFonts w:ascii="Arial Narrow" w:hAnsi="Arial Narrow" w:cs="Arial"/>
          <w:bCs/>
          <w:u w:val="single"/>
        </w:rPr>
      </w:pPr>
      <w:r w:rsidRPr="00155256">
        <w:rPr>
          <w:rFonts w:ascii="Arial Narrow" w:hAnsi="Arial Narrow" w:cs="Arial"/>
          <w:bCs/>
        </w:rPr>
        <w:t xml:space="preserve">Έτσι, την </w:t>
      </w:r>
      <w:r w:rsidRPr="00155256">
        <w:rPr>
          <w:rFonts w:ascii="Arial Narrow" w:hAnsi="Arial Narrow" w:cs="Arial"/>
          <w:b/>
          <w:bCs/>
          <w:u w:val="single"/>
        </w:rPr>
        <w:t>2.6.2014</w:t>
      </w:r>
      <w:r w:rsidRPr="00155256">
        <w:rPr>
          <w:rFonts w:ascii="Arial Narrow" w:hAnsi="Arial Narrow" w:cs="Arial"/>
          <w:bCs/>
        </w:rPr>
        <w:t xml:space="preserve"> επανήλθε με νέα αίτηση παράτασης, αυτή τη φορά έως την </w:t>
      </w:r>
      <w:r w:rsidRPr="00155256">
        <w:rPr>
          <w:rFonts w:ascii="Arial Narrow" w:hAnsi="Arial Narrow" w:cs="Arial"/>
          <w:b/>
          <w:bCs/>
          <w:u w:val="single"/>
        </w:rPr>
        <w:t>30.6.2014</w:t>
      </w:r>
      <w:r w:rsidRPr="00155256">
        <w:rPr>
          <w:rFonts w:ascii="Arial Narrow" w:hAnsi="Arial Narrow" w:cs="Arial"/>
          <w:bCs/>
        </w:rPr>
        <w:t xml:space="preserve">, η οποία δεν έγινε δεκτή. Ωστόσο, για το συμφέρον του έργου, κατόπιν σχετικής εισηγήσεως της διευθύνουσας υπηρεσίας και της σύμφωνης γνώμης του Ενδιάμεσου Φορέα Διαχείρισης, εξεδόθη η υπ’ αριθμ. 233/2014 απόφαση του Δημοτικού Συμβουλίου, με την οποία </w:t>
      </w:r>
      <w:r w:rsidRPr="00155256">
        <w:rPr>
          <w:rFonts w:ascii="Arial Narrow" w:hAnsi="Arial Narrow" w:cs="Arial"/>
          <w:b/>
          <w:bCs/>
          <w:u w:val="single"/>
        </w:rPr>
        <w:t>εγκρίθηκε η χορήγηση της οριακής προθεσμίας του έργου, δηλαδή έως 2.11.2014, με ταυτόχρονη επιβολή ποινικών ρητρών, σύμφωνα με την παρ. 8β του άρθρ. 48 του ν. 3669/2008</w:t>
      </w:r>
      <w:r w:rsidRPr="00155256">
        <w:rPr>
          <w:rFonts w:ascii="Arial Narrow" w:hAnsi="Arial Narrow" w:cs="Arial"/>
          <w:bCs/>
        </w:rPr>
        <w:t xml:space="preserve">. Η </w:t>
      </w:r>
      <w:r w:rsidRPr="00155256">
        <w:rPr>
          <w:rFonts w:ascii="Arial Narrow" w:hAnsi="Arial Narrow" w:cs="Arial"/>
          <w:bCs/>
        </w:rPr>
        <w:lastRenderedPageBreak/>
        <w:t>απόφαση αυτή ελήφθη κατά τη συνεδρίαση του Σώματος της 25</w:t>
      </w:r>
      <w:r w:rsidRPr="00155256">
        <w:rPr>
          <w:rFonts w:ascii="Arial Narrow" w:hAnsi="Arial Narrow" w:cs="Arial"/>
          <w:bCs/>
          <w:vertAlign w:val="superscript"/>
        </w:rPr>
        <w:t>ης</w:t>
      </w:r>
      <w:r w:rsidRPr="00155256">
        <w:rPr>
          <w:rFonts w:ascii="Arial Narrow" w:hAnsi="Arial Narrow" w:cs="Arial"/>
          <w:bCs/>
        </w:rPr>
        <w:t>.6.2014 και αναρτήθηκε στη ΔΙΑΥΓΕΙΑ την 27.6.2014.</w:t>
      </w:r>
    </w:p>
    <w:p w:rsidR="008562FB" w:rsidRDefault="008562FB" w:rsidP="008562FB">
      <w:pPr>
        <w:spacing w:line="360" w:lineRule="exact"/>
        <w:jc w:val="both"/>
        <w:rPr>
          <w:rFonts w:ascii="Arial Narrow" w:hAnsi="Arial Narrow" w:cs="Arial"/>
          <w:bCs/>
        </w:rPr>
      </w:pPr>
    </w:p>
    <w:p w:rsidR="008562FB" w:rsidRPr="004B5C43" w:rsidRDefault="008562FB" w:rsidP="008562FB">
      <w:pPr>
        <w:spacing w:line="360" w:lineRule="exact"/>
        <w:jc w:val="both"/>
        <w:rPr>
          <w:rFonts w:ascii="Arial Narrow" w:hAnsi="Arial Narrow" w:cs="Arial"/>
          <w:bCs/>
        </w:rPr>
      </w:pPr>
      <w:r w:rsidRPr="004B5C43">
        <w:rPr>
          <w:rFonts w:ascii="Arial Narrow" w:hAnsi="Arial Narrow" w:cs="Arial"/>
          <w:b/>
          <w:bCs/>
        </w:rPr>
        <w:t xml:space="preserve">5. </w:t>
      </w:r>
      <w:r>
        <w:rPr>
          <w:rFonts w:ascii="Arial Narrow" w:hAnsi="Arial Narrow" w:cs="Arial"/>
          <w:bCs/>
        </w:rPr>
        <w:t>Εν τω μεταξύ, την 12.5.2014, η ανάδοχος κοινοπραξία υπέβαλε στη διευθύνουσα υπηρεσία τον 15</w:t>
      </w:r>
      <w:r w:rsidRPr="00EB6941">
        <w:rPr>
          <w:rFonts w:ascii="Arial Narrow" w:hAnsi="Arial Narrow" w:cs="Arial"/>
          <w:bCs/>
          <w:vertAlign w:val="superscript"/>
        </w:rPr>
        <w:t>ο</w:t>
      </w:r>
      <w:r>
        <w:rPr>
          <w:rFonts w:ascii="Arial Narrow" w:hAnsi="Arial Narrow" w:cs="Arial"/>
          <w:bCs/>
        </w:rPr>
        <w:t xml:space="preserve"> λογαριασμό του έργου για έλεγχο και τυχόν διόρθωση. Ωστόσο, δεδομένου ότι σε αυτόν είχαν συμπεριληφθεί εργασίες μη επιμετρημένες και εγκεκριμένες, ενέργεια που απαγορεύεται ρητώς από το άρθρ. 53 § 3 του ν. 3669/2008, η διευθύνουσα υπηρεσία, με το υπ’ αριθμ. πρωτ. 19884/27.5.2014 έγγραφο, επέστρεψε στην ανάδοχο κοινοπραξία το λογαριασμό προκειμένου να τον επανυποβάλει ορθά. Τελικά, ο 15</w:t>
      </w:r>
      <w:r w:rsidRPr="00EB6941">
        <w:rPr>
          <w:rFonts w:ascii="Arial Narrow" w:hAnsi="Arial Narrow" w:cs="Arial"/>
          <w:bCs/>
          <w:vertAlign w:val="superscript"/>
        </w:rPr>
        <w:t>ος</w:t>
      </w:r>
      <w:r>
        <w:rPr>
          <w:rFonts w:ascii="Arial Narrow" w:hAnsi="Arial Narrow" w:cs="Arial"/>
          <w:bCs/>
        </w:rPr>
        <w:t xml:space="preserve"> λογαριασμός επανυποβλήθηκε την 30.5.2014, οπότε και εγκρίθηκε από τη διευθύνουσα υπηρεσία και απεστάλη στον Ενδιάμεσο Φορέα Διαχείρισης για πληρωμή.</w:t>
      </w:r>
    </w:p>
    <w:p w:rsidR="008562FB" w:rsidRDefault="008562FB" w:rsidP="008562FB">
      <w:pPr>
        <w:spacing w:line="360" w:lineRule="exact"/>
        <w:jc w:val="both"/>
        <w:rPr>
          <w:rFonts w:ascii="Arial Narrow" w:hAnsi="Arial Narrow" w:cs="Arial"/>
          <w:bCs/>
        </w:rPr>
      </w:pPr>
    </w:p>
    <w:p w:rsidR="008562FB" w:rsidRDefault="008562FB" w:rsidP="008562FB">
      <w:pPr>
        <w:spacing w:line="360" w:lineRule="exact"/>
        <w:jc w:val="both"/>
        <w:rPr>
          <w:rFonts w:ascii="Arial Narrow" w:hAnsi="Arial Narrow"/>
        </w:rPr>
      </w:pPr>
      <w:r w:rsidRPr="0087704D">
        <w:rPr>
          <w:rFonts w:ascii="Arial Narrow" w:hAnsi="Arial Narrow"/>
          <w:b/>
        </w:rPr>
        <w:t xml:space="preserve">6.  </w:t>
      </w:r>
      <w:r>
        <w:rPr>
          <w:rFonts w:ascii="Arial Narrow" w:hAnsi="Arial Narrow"/>
        </w:rPr>
        <w:t>Παρά τις χορηγηθείσες παρατάσεις, η ανάδοχος κοινοπραξία σταμάτησε να εκτελεί εργασίες, όπως προκύπτει από το ημερολόγιο του έργου, από 16.5.2014. Μάλιστα, με διάφορα έγγραφά της – πέραν των καθημερινών προφορικών οχλήσεων - η διευθύνουσα υπηρεσία καλούσε την ανάδοχο κοινοπραξία να εκτελέσει τις εργασίες που υπολείπονταν και πάντως να γνωστοποιήσει το πότε ακριβώς θα προχωρούσε στην εκτέλεσή τους (υπ’ αριθμ. πρωτ. 19883/27.5.2014, 25438/27.6.2014 έγγραφα). Δυστυχώς, η ανάδοχος κοινοπραξία επέδειξε άκρως αντισυμβατική και αντισυναλλακτική συμπεριφορά, καθώς όχι μόνο δεν ολοκλήρωσε ποτέ τις εργασίες, αλλ’ ούτε απάντησε στις συνεχείς επιστολές της Υπηρεσίας.</w:t>
      </w:r>
    </w:p>
    <w:p w:rsidR="008562FB" w:rsidRDefault="008562FB" w:rsidP="008562FB">
      <w:pPr>
        <w:spacing w:line="360" w:lineRule="exact"/>
        <w:jc w:val="both"/>
        <w:rPr>
          <w:rFonts w:ascii="Arial Narrow" w:hAnsi="Arial Narrow"/>
        </w:rPr>
      </w:pPr>
    </w:p>
    <w:p w:rsidR="008562FB" w:rsidRDefault="008562FB" w:rsidP="008562FB">
      <w:pPr>
        <w:spacing w:line="360" w:lineRule="exact"/>
        <w:jc w:val="both"/>
        <w:rPr>
          <w:rFonts w:ascii="Arial Narrow" w:hAnsi="Arial Narrow"/>
        </w:rPr>
      </w:pPr>
      <w:r w:rsidRPr="00D54BAF">
        <w:rPr>
          <w:rFonts w:ascii="Arial Narrow" w:hAnsi="Arial Narrow"/>
          <w:b/>
        </w:rPr>
        <w:t>7.</w:t>
      </w:r>
      <w:r>
        <w:rPr>
          <w:rFonts w:ascii="Arial Narrow" w:hAnsi="Arial Narrow"/>
        </w:rPr>
        <w:t xml:space="preserve"> Έτσι, και δεδομένου ότι σύμφωνα με τις υπ’ αριθμ. 221 &amp; 233/2014 αποφάσεις του Δημοτικού Συμβουλίου, οι οποίες, έως σήμερα τουλάχιστον, δεν έχουν ανακληθεί ή ακυρωθεί δικαστικά ή διοικητικά, επομένως αναπτύσσουν πλήρως τα έννομα αποτελέσματά της, αποφασίσθηκε η χορήγηση παρατάσεως από 13.5.2014 έως 2.6.2014 και αντίστοιχα από 3.6.2014 έως 2.11.2014 «χωρίς αναθεώρηση» και με επιβολή ποινικών ρητρών, η διευθύνουσα υπηρεσία, με την υπ’ αριθμ. πρωτ. 29976/25.7.2014 απόφασή της, προέβη στην επιβολή εις βάρος της αναδόχου ποινικών ρητρών για το διάστημα από 13.5.2014 έως 25.7.2014, συνολικού ύψους € 28.791,12. Ο υπολογισμός των ποινικών ρητρών έγινε σύμφωνα με τα προβλεπόμενα στην από 6.3.2013 σύμβαση και στα άρθρ. 48 &amp; 49 του ν. 3669/2008, αναλύεται δε λεπτομερώς στην άνω απόφαση της διευθύνουσας υπηρεσίας.</w:t>
      </w:r>
    </w:p>
    <w:p w:rsidR="008562FB" w:rsidRDefault="008562FB" w:rsidP="008562FB">
      <w:pPr>
        <w:spacing w:line="360" w:lineRule="exact"/>
        <w:jc w:val="both"/>
        <w:rPr>
          <w:rFonts w:ascii="Arial Narrow" w:hAnsi="Arial Narrow"/>
        </w:rPr>
      </w:pPr>
    </w:p>
    <w:p w:rsidR="008562FB" w:rsidRDefault="008562FB" w:rsidP="008562FB">
      <w:pPr>
        <w:spacing w:line="360" w:lineRule="exact"/>
        <w:jc w:val="both"/>
        <w:rPr>
          <w:rFonts w:ascii="Arial Narrow" w:hAnsi="Arial Narrow"/>
        </w:rPr>
      </w:pPr>
      <w:r>
        <w:rPr>
          <w:rFonts w:ascii="Arial Narrow" w:hAnsi="Arial Narrow"/>
        </w:rPr>
        <w:t>Το άνω ποσό ποινικών ρητρών συμπεριλήφθηκε στον συνταχθέντα την 25.7.2014 από τη διευθύνουσα υπηρεσία 16</w:t>
      </w:r>
      <w:r w:rsidRPr="00A23546">
        <w:rPr>
          <w:rFonts w:ascii="Arial Narrow" w:hAnsi="Arial Narrow"/>
          <w:vertAlign w:val="superscript"/>
        </w:rPr>
        <w:t>ο</w:t>
      </w:r>
      <w:r>
        <w:rPr>
          <w:rFonts w:ascii="Arial Narrow" w:hAnsi="Arial Narrow"/>
        </w:rPr>
        <w:t xml:space="preserve"> λογαριασμό (αρνητικό), τον οποίο έχει προσβάλει η ανάδοχος κοινοπραξία με τη δεύτερη κατά σειρά εν θέματι ένσταση.</w:t>
      </w:r>
    </w:p>
    <w:p w:rsidR="008562FB" w:rsidRDefault="008562FB" w:rsidP="008562FB">
      <w:pPr>
        <w:spacing w:line="360" w:lineRule="exact"/>
        <w:jc w:val="both"/>
        <w:rPr>
          <w:rFonts w:ascii="Arial Narrow" w:hAnsi="Arial Narrow"/>
        </w:rPr>
      </w:pPr>
    </w:p>
    <w:p w:rsidR="008562FB" w:rsidRPr="00894282" w:rsidRDefault="008562FB" w:rsidP="008562FB">
      <w:pPr>
        <w:spacing w:line="360" w:lineRule="exact"/>
        <w:jc w:val="both"/>
        <w:rPr>
          <w:rFonts w:ascii="Arial Narrow" w:hAnsi="Arial Narrow"/>
        </w:rPr>
      </w:pPr>
      <w:r w:rsidRPr="0015666D">
        <w:rPr>
          <w:rFonts w:ascii="Arial Narrow" w:hAnsi="Arial Narrow"/>
          <w:b/>
        </w:rPr>
        <w:t xml:space="preserve">8. </w:t>
      </w:r>
      <w:r>
        <w:rPr>
          <w:rFonts w:ascii="Arial Narrow" w:hAnsi="Arial Narrow"/>
        </w:rPr>
        <w:t xml:space="preserve">Τέλος, την 28.7.2014, η ανάδοχος κοινοπραξία υπέβαλε στη διευθύνουσα υπηρεσία την υπ’ αριθμ. πρωτ. 30114/28.7.2014 Ειδική Δήλωσης Διακοπής Εργασιών λόγω μη εξόφλησης του </w:t>
      </w:r>
      <w:r>
        <w:rPr>
          <w:rFonts w:ascii="Arial Narrow" w:hAnsi="Arial Narrow"/>
        </w:rPr>
        <w:lastRenderedPageBreak/>
        <w:t>15</w:t>
      </w:r>
      <w:r w:rsidRPr="0015666D">
        <w:rPr>
          <w:rFonts w:ascii="Arial Narrow" w:hAnsi="Arial Narrow"/>
          <w:vertAlign w:val="superscript"/>
        </w:rPr>
        <w:t>ου</w:t>
      </w:r>
      <w:r>
        <w:rPr>
          <w:rFonts w:ascii="Arial Narrow" w:hAnsi="Arial Narrow"/>
        </w:rPr>
        <w:t xml:space="preserve"> λογαριασμού. Η εν λόγω Ειδική Δήλωση Διακοπής Εργασιών απορρίφθηκε με την υπ’ αριθμ. πρωτ. 31143/6.8.2014 απόφαση της διευθύνουσας υπηρεσίας, η οποία έχει οριστικοποιηθεί λόγω μη προσβολής της από την ανάδοχο.</w:t>
      </w:r>
    </w:p>
    <w:p w:rsidR="008562FB" w:rsidRPr="00894282" w:rsidRDefault="008562FB" w:rsidP="008562FB">
      <w:pPr>
        <w:spacing w:line="360" w:lineRule="exact"/>
        <w:jc w:val="both"/>
        <w:rPr>
          <w:rFonts w:ascii="Arial Narrow" w:hAnsi="Arial Narrow"/>
        </w:rPr>
      </w:pPr>
    </w:p>
    <w:p w:rsidR="008562FB" w:rsidRPr="003016EB" w:rsidRDefault="008562FB" w:rsidP="008562FB">
      <w:pPr>
        <w:spacing w:line="360" w:lineRule="exact"/>
        <w:jc w:val="both"/>
        <w:rPr>
          <w:rFonts w:ascii="Arial Narrow" w:hAnsi="Arial Narrow"/>
          <w:b/>
          <w:u w:val="single"/>
        </w:rPr>
      </w:pPr>
      <w:r w:rsidRPr="003016EB">
        <w:rPr>
          <w:rFonts w:ascii="Arial Narrow" w:hAnsi="Arial Narrow"/>
          <w:b/>
          <w:u w:val="single"/>
        </w:rPr>
        <w:t>Β. Νομ</w:t>
      </w:r>
      <w:r>
        <w:rPr>
          <w:rFonts w:ascii="Arial Narrow" w:hAnsi="Arial Narrow"/>
          <w:b/>
          <w:u w:val="single"/>
        </w:rPr>
        <w:t>οθετικές διατάξεις σχετικές με τα τιθέμενα ζητήματα</w:t>
      </w:r>
      <w:r w:rsidRPr="003016EB">
        <w:rPr>
          <w:rFonts w:ascii="Arial Narrow" w:hAnsi="Arial Narrow"/>
          <w:b/>
          <w:u w:val="single"/>
        </w:rPr>
        <w:t>.</w:t>
      </w:r>
    </w:p>
    <w:p w:rsidR="008562FB" w:rsidRPr="00894282" w:rsidRDefault="008562FB" w:rsidP="008562FB">
      <w:pPr>
        <w:spacing w:line="360" w:lineRule="exact"/>
        <w:jc w:val="both"/>
        <w:rPr>
          <w:rFonts w:ascii="Arial Narrow" w:hAnsi="Arial Narrow"/>
        </w:rPr>
      </w:pPr>
    </w:p>
    <w:p w:rsidR="008562FB" w:rsidRPr="00623D5A" w:rsidRDefault="008562FB" w:rsidP="008562FB">
      <w:pPr>
        <w:spacing w:line="360" w:lineRule="exact"/>
        <w:jc w:val="both"/>
        <w:rPr>
          <w:rFonts w:ascii="Arial Narrow" w:hAnsi="Arial Narrow"/>
        </w:rPr>
      </w:pPr>
      <w:r w:rsidRPr="003016EB">
        <w:rPr>
          <w:rFonts w:ascii="Arial Narrow" w:hAnsi="Arial Narrow"/>
          <w:b/>
        </w:rPr>
        <w:t>1.</w:t>
      </w:r>
      <w:r>
        <w:rPr>
          <w:rFonts w:ascii="Arial Narrow" w:hAnsi="Arial Narrow"/>
        </w:rPr>
        <w:t xml:space="preserve"> </w:t>
      </w:r>
      <w:r w:rsidRPr="00623D5A">
        <w:rPr>
          <w:rFonts w:ascii="Arial Narrow" w:hAnsi="Arial Narrow"/>
          <w:b/>
          <w:u w:val="single"/>
        </w:rPr>
        <w:t>Άρθρ. 48 §§ 7 &amp; 8 του ν.3669/2008:</w:t>
      </w:r>
    </w:p>
    <w:p w:rsidR="008562FB" w:rsidRDefault="008562FB" w:rsidP="008562FB">
      <w:pPr>
        <w:spacing w:line="360" w:lineRule="exact"/>
        <w:jc w:val="both"/>
        <w:rPr>
          <w:rFonts w:ascii="Arial Narrow" w:hAnsi="Arial Narrow"/>
        </w:rPr>
      </w:pPr>
      <w:r w:rsidRPr="00623D5A">
        <w:rPr>
          <w:rFonts w:ascii="Arial Narrow" w:hAnsi="Arial Narrow"/>
          <w:i/>
        </w:rPr>
        <w:t xml:space="preserve">«7. Ο ανάδοχος είναι υποχρεωμένος να συνεχίσει την κατασκευή του έργου για επιπλέον της συνολικής προθεσμίας χρονικό διάστημα, ίσο προς το ένα τρίτο (1/3) αυτής και πάντως όχι μικρότερο των τριών (3) μηνών (οριακή προθεσμία). Η συνολική προθεσμία υπολογίζεται με βάση την αρχική συμβατική προθεσμία και τις τυχόν παρατάσεις που εγκρίθηκαν ύστερα από σχετικό αίτημα του αναδόχου μέσα στην αρχική συμβατική προθεσμία και δεν οφείλονται σε υπαιτιότητά του. 8. Παράταση της συνολικής ή των τμηματικών προθεσμιών εγκρίνεται: α) είτε με αναθεώρηση, όταν η καθυστέρηση του συνόλου των εργασιών του έργου ή του αντίστοιχου τμήματος δεν οφείλεται σε αποκλειστική υπαιτιότητα του αναδόχου ή προκύπτει από αύξηση του αρχικού συμβατικού αντικειμένου, </w:t>
      </w:r>
      <w:r w:rsidRPr="00623D5A">
        <w:rPr>
          <w:rFonts w:ascii="Arial Narrow" w:hAnsi="Arial Narrow"/>
          <w:i/>
          <w:u w:val="single"/>
        </w:rPr>
        <w:t>β) είτε χωρίς αναθεώρηση για το σύνολο ή μέρος των υπολειπομένων εργασιών, όταν η παράταση κρίνεται σκόπιμη για το συμφέρον του έργου, έστω κι αν η καθυστέρηση του συνόλου ή μέρους των υπολειπομένων εργασιών οφείλεται σε αποκλειστική υπαιτιότητα του αναδόχου</w:t>
      </w:r>
      <w:r w:rsidRPr="00623D5A">
        <w:rPr>
          <w:rFonts w:ascii="Arial Narrow" w:hAnsi="Arial Narrow"/>
          <w:i/>
        </w:rPr>
        <w:t xml:space="preserve">. </w:t>
      </w:r>
      <w:r w:rsidRPr="00223C8D">
        <w:rPr>
          <w:rFonts w:ascii="Arial Narrow" w:hAnsi="Arial Narrow"/>
          <w:i/>
          <w:u w:val="single"/>
        </w:rPr>
        <w:t>Σε περίπτωση έγκρισης παράτασης προθεσμίας χωρίς αναθεώρηση για το σύνολο των υπολειπομένων εργασιών του έργου ή  μιας τμηματικής προθεσμίας του, επιβάλλονται οι σχετικές ποινικές ρήτρες ανεξάρτητα από την έγκριση της παράτασης αυτής</w:t>
      </w:r>
      <w:r w:rsidRPr="00623D5A">
        <w:rPr>
          <w:rFonts w:ascii="Arial Narrow" w:hAnsi="Arial Narrow"/>
          <w:i/>
        </w:rPr>
        <w:t>»</w:t>
      </w:r>
      <w:r>
        <w:rPr>
          <w:rFonts w:ascii="Arial Narrow" w:hAnsi="Arial Narrow"/>
        </w:rPr>
        <w:t>.</w:t>
      </w:r>
    </w:p>
    <w:p w:rsidR="008562FB" w:rsidRDefault="008562FB" w:rsidP="008562FB">
      <w:pPr>
        <w:spacing w:line="360" w:lineRule="exact"/>
        <w:jc w:val="both"/>
        <w:rPr>
          <w:rFonts w:ascii="Arial Narrow" w:hAnsi="Arial Narrow"/>
          <w:b/>
        </w:rPr>
      </w:pPr>
    </w:p>
    <w:p w:rsidR="008562FB" w:rsidRPr="00623D5A" w:rsidRDefault="008562FB" w:rsidP="008562FB">
      <w:pPr>
        <w:spacing w:line="360" w:lineRule="exact"/>
        <w:jc w:val="both"/>
        <w:rPr>
          <w:rFonts w:ascii="Arial Narrow" w:hAnsi="Arial Narrow"/>
        </w:rPr>
      </w:pPr>
      <w:r>
        <w:rPr>
          <w:rFonts w:ascii="Arial Narrow" w:hAnsi="Arial Narrow"/>
          <w:b/>
        </w:rPr>
        <w:t>2</w:t>
      </w:r>
      <w:r w:rsidRPr="003016EB">
        <w:rPr>
          <w:rFonts w:ascii="Arial Narrow" w:hAnsi="Arial Narrow"/>
          <w:b/>
        </w:rPr>
        <w:t>.</w:t>
      </w:r>
      <w:r>
        <w:rPr>
          <w:rFonts w:ascii="Arial Narrow" w:hAnsi="Arial Narrow"/>
        </w:rPr>
        <w:t xml:space="preserve"> </w:t>
      </w:r>
      <w:r w:rsidRPr="00623D5A">
        <w:rPr>
          <w:rFonts w:ascii="Arial Narrow" w:hAnsi="Arial Narrow"/>
          <w:b/>
          <w:u w:val="single"/>
        </w:rPr>
        <w:t>Άρθρ. 4</w:t>
      </w:r>
      <w:r>
        <w:rPr>
          <w:rFonts w:ascii="Arial Narrow" w:hAnsi="Arial Narrow"/>
          <w:b/>
          <w:u w:val="single"/>
        </w:rPr>
        <w:t>9</w:t>
      </w:r>
      <w:r w:rsidRPr="00623D5A">
        <w:rPr>
          <w:rFonts w:ascii="Arial Narrow" w:hAnsi="Arial Narrow"/>
          <w:b/>
          <w:u w:val="single"/>
        </w:rPr>
        <w:t xml:space="preserve"> § </w:t>
      </w:r>
      <w:r>
        <w:rPr>
          <w:rFonts w:ascii="Arial Narrow" w:hAnsi="Arial Narrow"/>
          <w:b/>
          <w:u w:val="single"/>
        </w:rPr>
        <w:t>1</w:t>
      </w:r>
      <w:r w:rsidRPr="00623D5A">
        <w:rPr>
          <w:rFonts w:ascii="Arial Narrow" w:hAnsi="Arial Narrow"/>
          <w:b/>
          <w:u w:val="single"/>
        </w:rPr>
        <w:t xml:space="preserve"> του ν.3669/2008:</w:t>
      </w:r>
    </w:p>
    <w:p w:rsidR="008562FB" w:rsidRDefault="008562FB" w:rsidP="008562FB">
      <w:pPr>
        <w:spacing w:line="360" w:lineRule="exact"/>
        <w:jc w:val="both"/>
        <w:rPr>
          <w:rFonts w:ascii="Arial Narrow" w:hAnsi="Arial Narrow"/>
        </w:rPr>
      </w:pPr>
    </w:p>
    <w:p w:rsidR="008562FB" w:rsidRPr="00281D0A" w:rsidRDefault="008562FB" w:rsidP="008562FB">
      <w:pPr>
        <w:spacing w:line="360" w:lineRule="exact"/>
        <w:jc w:val="both"/>
        <w:rPr>
          <w:rFonts w:ascii="Arial Narrow" w:hAnsi="Arial Narrow"/>
          <w:i/>
        </w:rPr>
      </w:pPr>
      <w:r w:rsidRPr="00281D0A">
        <w:rPr>
          <w:rFonts w:ascii="Arial Narrow" w:hAnsi="Arial Narrow"/>
          <w:i/>
        </w:rPr>
        <w:t>«1. Με τη σύμβαση ορίζονται οι ποινικές ρήτρες οι οποίες καταπίπτουν υπέρ του κυρίου του έργου, αν ο ανάδοχος υπερβεί, με υπαιτιότητά του, τη συνολική και τις τυχόν τεθείσες τμηματικές προθεσμίας κατασκευής του έργου. Οι ποινικές ρήτρες καταπίπτουν με αιτιολογημένη απόφαση της διευθύνουσας υπηρεσίας και παρακρατούνται από τον αμέσως επόμενο λογαριασμό του έργου. Η κατάπτωση των ποινικών ρητρών για υπέρβαση της συνολικής και των αποκλειστικών τμηματικών προθεσμιών δεν ανακαλείται (…)».</w:t>
      </w:r>
    </w:p>
    <w:p w:rsidR="008562FB" w:rsidRDefault="008562FB" w:rsidP="008562FB">
      <w:pPr>
        <w:spacing w:line="360" w:lineRule="exact"/>
        <w:jc w:val="both"/>
        <w:rPr>
          <w:rFonts w:ascii="Arial Narrow" w:hAnsi="Arial Narrow"/>
        </w:rPr>
      </w:pPr>
    </w:p>
    <w:p w:rsidR="008562FB" w:rsidRPr="00623D5A" w:rsidRDefault="008562FB" w:rsidP="008562FB">
      <w:pPr>
        <w:spacing w:line="360" w:lineRule="exact"/>
        <w:jc w:val="both"/>
        <w:rPr>
          <w:rFonts w:ascii="Arial Narrow" w:hAnsi="Arial Narrow"/>
        </w:rPr>
      </w:pPr>
      <w:r>
        <w:rPr>
          <w:rFonts w:ascii="Arial Narrow" w:hAnsi="Arial Narrow"/>
          <w:b/>
        </w:rPr>
        <w:t>3</w:t>
      </w:r>
      <w:r w:rsidRPr="003016EB">
        <w:rPr>
          <w:rFonts w:ascii="Arial Narrow" w:hAnsi="Arial Narrow"/>
          <w:b/>
        </w:rPr>
        <w:t>.</w:t>
      </w:r>
      <w:r>
        <w:rPr>
          <w:rFonts w:ascii="Arial Narrow" w:hAnsi="Arial Narrow"/>
        </w:rPr>
        <w:t xml:space="preserve"> </w:t>
      </w:r>
      <w:r w:rsidRPr="00623D5A">
        <w:rPr>
          <w:rFonts w:ascii="Arial Narrow" w:hAnsi="Arial Narrow"/>
          <w:b/>
          <w:u w:val="single"/>
        </w:rPr>
        <w:t xml:space="preserve">Άρθρ. </w:t>
      </w:r>
      <w:r>
        <w:rPr>
          <w:rFonts w:ascii="Arial Narrow" w:hAnsi="Arial Narrow"/>
          <w:b/>
          <w:u w:val="single"/>
        </w:rPr>
        <w:t>53</w:t>
      </w:r>
      <w:r w:rsidRPr="00623D5A">
        <w:rPr>
          <w:rFonts w:ascii="Arial Narrow" w:hAnsi="Arial Narrow"/>
          <w:b/>
          <w:u w:val="single"/>
        </w:rPr>
        <w:t xml:space="preserve"> §§ </w:t>
      </w:r>
      <w:r>
        <w:rPr>
          <w:rFonts w:ascii="Arial Narrow" w:hAnsi="Arial Narrow"/>
          <w:b/>
          <w:u w:val="single"/>
        </w:rPr>
        <w:t>3, 8</w:t>
      </w:r>
      <w:r w:rsidRPr="00623D5A">
        <w:rPr>
          <w:rFonts w:ascii="Arial Narrow" w:hAnsi="Arial Narrow"/>
          <w:b/>
          <w:u w:val="single"/>
        </w:rPr>
        <w:t xml:space="preserve"> &amp; </w:t>
      </w:r>
      <w:r>
        <w:rPr>
          <w:rFonts w:ascii="Arial Narrow" w:hAnsi="Arial Narrow"/>
          <w:b/>
          <w:u w:val="single"/>
        </w:rPr>
        <w:t>9</w:t>
      </w:r>
      <w:r w:rsidRPr="00623D5A">
        <w:rPr>
          <w:rFonts w:ascii="Arial Narrow" w:hAnsi="Arial Narrow"/>
          <w:b/>
          <w:u w:val="single"/>
        </w:rPr>
        <w:t xml:space="preserve"> του ν.3669/2008:</w:t>
      </w:r>
    </w:p>
    <w:p w:rsidR="008562FB" w:rsidRDefault="008562FB" w:rsidP="008562FB">
      <w:pPr>
        <w:spacing w:line="360" w:lineRule="exact"/>
        <w:jc w:val="both"/>
        <w:rPr>
          <w:rFonts w:ascii="Arial Narrow" w:hAnsi="Arial Narrow"/>
        </w:rPr>
      </w:pPr>
    </w:p>
    <w:p w:rsidR="008562FB" w:rsidRDefault="008562FB" w:rsidP="008562FB">
      <w:pPr>
        <w:spacing w:line="360" w:lineRule="exact"/>
        <w:jc w:val="both"/>
        <w:rPr>
          <w:rFonts w:ascii="Arial Narrow" w:hAnsi="Arial Narrow"/>
          <w:i/>
        </w:rPr>
      </w:pPr>
      <w:r w:rsidRPr="00281D0A">
        <w:rPr>
          <w:rFonts w:ascii="Arial Narrow" w:hAnsi="Arial Narrow"/>
          <w:i/>
        </w:rPr>
        <w:t xml:space="preserve">«3. Μετά τη λήξη κάθε μήνα ή άλλης χρονική περιόδου που ορίζει η σύμβαση για τις τμηματικές πληρωμές, ο ανάδοχος συντάσσει λογαριασμό των ποσών από εργασίες που εκτελέσθηκαν, τα οποία οφείλονται σε αυτόν. Οι λογαριασμοί αυτοί στηρίζονται στις επιμετρήσεις των εργασιών και στα πρωτόκολλα παραλαβής αφανών εργασιών. </w:t>
      </w:r>
      <w:r w:rsidRPr="00281D0A">
        <w:rPr>
          <w:rFonts w:ascii="Arial Narrow" w:hAnsi="Arial Narrow"/>
          <w:i/>
          <w:u w:val="single"/>
        </w:rPr>
        <w:t xml:space="preserve">Απαγορεύεται </w:t>
      </w:r>
      <w:r w:rsidRPr="00281D0A">
        <w:rPr>
          <w:rFonts w:ascii="Arial Narrow" w:hAnsi="Arial Narrow"/>
          <w:i/>
          <w:u w:val="single"/>
        </w:rPr>
        <w:lastRenderedPageBreak/>
        <w:t>να περιλαμβάνονται στο λογαριασμό εργασίες που δεν έχουν επιμετρηθεί (…)</w:t>
      </w:r>
      <w:r w:rsidRPr="00281D0A">
        <w:rPr>
          <w:rFonts w:ascii="Arial Narrow" w:hAnsi="Arial Narrow"/>
          <w:i/>
        </w:rPr>
        <w:t xml:space="preserve">. 8. Οι λογαριασμοί υποβάλλονται στη διευθύνουσα υπηρεσία που τους ελέγχει και τους διορθώνει μέσα σε ένα μήνα. Αν ο λογαριασμός που έχει υποβληθεί έχει ασάφειες ή ανακρίβειες, σε βαθμό που να είναι δυσχερής η διόρθωσή του, </w:t>
      </w:r>
      <w:r w:rsidRPr="00281D0A">
        <w:rPr>
          <w:rFonts w:ascii="Arial Narrow" w:hAnsi="Arial Narrow"/>
          <w:i/>
          <w:u w:val="single"/>
        </w:rPr>
        <w:t>η διευθύνουσα υπηρεσία, με εντολή της προς τον ανάδοχο, επισημαίνει τις ανακρίβειες ή ασάφειες που διαπιστώθηκαν από τον έλεγχο και παραγγέλλει την ανασύνταξη και επανυποβολή του. Στην περίπτωση αυτή η οριζόμενη μηνιαία προθεσμία για τον έλεγχο του λογαριασμού αρχίζει από την επανυποβολή του, ύστερα από την ανασύνταξη από τον ανάδοχο (…)</w:t>
      </w:r>
      <w:r w:rsidRPr="00281D0A">
        <w:rPr>
          <w:rFonts w:ascii="Arial Narrow" w:hAnsi="Arial Narrow"/>
          <w:i/>
        </w:rPr>
        <w:t xml:space="preserve">. Όταν συντρέχει περίπτωση σύνταξης αρνητικού λογαριασμού, αυτός μπορεί να συνταχθεί από τη διευθύνουσα υπηρεσία και το ποσό του πρέπει να καταβληθεί από τον ανάδοχο μέσα σε ένα μήνα από την κοινοποίηση του λογαριασμού σε αυτόν, άλλως καταπίπτει αναλόγως σε βάρος του η εγγυητική επιστολή. Αν ασκηθεί ένσταση κατά του αρνητικού λογαριασμού, η κατάπτωση της εγγυητικής επιστολής αναστέλλεται μέχρι την έκδοση απόφασης επ’ αυτής. 9. Αν η πληρωμή ενός λογαριασμού καθυστερήσει χωρίς υπαιτιότητα του αναδόχου, </w:t>
      </w:r>
      <w:r w:rsidRPr="00281D0A">
        <w:rPr>
          <w:rFonts w:ascii="Arial Narrow" w:hAnsi="Arial Narrow"/>
          <w:i/>
          <w:u w:val="single"/>
        </w:rPr>
        <w:t>πέρα του διμήνου από την υποβολή του, οφείλεται, αν υποβληθεί έγγραφη όχληση και από την ημερομηνία υποβολής της, τόκος υπερημερίας που υπολογίζεται σύμφωνα με το άρθρ. 4 του πδ 166/2003 και ο ανάδοχος μπορεί να διακόψει τις εργασίες, αφού κοινοποιήσει στη διευθύνουσα υπηρεσία ειδική έγγραφη δήλωση</w:t>
      </w:r>
      <w:r w:rsidRPr="00281D0A">
        <w:rPr>
          <w:rFonts w:ascii="Arial Narrow" w:hAnsi="Arial Narrow"/>
          <w:i/>
        </w:rPr>
        <w:t>».</w:t>
      </w:r>
    </w:p>
    <w:p w:rsidR="008562FB" w:rsidRPr="008562FB" w:rsidRDefault="008562FB" w:rsidP="008562FB">
      <w:pPr>
        <w:spacing w:line="360" w:lineRule="exact"/>
        <w:jc w:val="both"/>
        <w:rPr>
          <w:rFonts w:ascii="Arial Narrow" w:hAnsi="Arial Narrow" w:cs="Arial"/>
          <w:bCs/>
        </w:rPr>
      </w:pPr>
    </w:p>
    <w:p w:rsidR="008562FB" w:rsidRPr="00830583" w:rsidRDefault="008562FB" w:rsidP="008562FB">
      <w:pPr>
        <w:spacing w:line="360" w:lineRule="exact"/>
        <w:jc w:val="both"/>
        <w:rPr>
          <w:rFonts w:ascii="Arial Narrow" w:hAnsi="Arial Narrow"/>
          <w:b/>
          <w:u w:val="single"/>
        </w:rPr>
      </w:pPr>
      <w:r w:rsidRPr="00830583">
        <w:rPr>
          <w:rFonts w:ascii="Arial Narrow" w:hAnsi="Arial Narrow"/>
          <w:b/>
          <w:u w:val="single"/>
        </w:rPr>
        <w:t xml:space="preserve">Γ. Επί των </w:t>
      </w:r>
      <w:r>
        <w:rPr>
          <w:rFonts w:ascii="Arial Narrow" w:hAnsi="Arial Narrow"/>
          <w:b/>
          <w:u w:val="single"/>
        </w:rPr>
        <w:t>προβαλλομένων λόγων</w:t>
      </w:r>
      <w:r w:rsidRPr="009C1A6E">
        <w:rPr>
          <w:rFonts w:ascii="Arial Narrow" w:hAnsi="Arial Narrow"/>
          <w:b/>
          <w:u w:val="single"/>
        </w:rPr>
        <w:t xml:space="preserve"> </w:t>
      </w:r>
      <w:r>
        <w:rPr>
          <w:rFonts w:ascii="Arial Narrow" w:hAnsi="Arial Narrow"/>
          <w:b/>
          <w:u w:val="single"/>
        </w:rPr>
        <w:t>και των θεμάτων που αναπτύσσονται στις προς εξέταση ενστάσεις</w:t>
      </w:r>
      <w:r w:rsidRPr="00830583">
        <w:rPr>
          <w:rFonts w:ascii="Arial Narrow" w:hAnsi="Arial Narrow"/>
          <w:b/>
          <w:u w:val="single"/>
        </w:rPr>
        <w:t>.</w:t>
      </w:r>
    </w:p>
    <w:p w:rsidR="008562FB" w:rsidRDefault="008562FB" w:rsidP="008562FB">
      <w:pPr>
        <w:spacing w:line="360" w:lineRule="exact"/>
        <w:jc w:val="both"/>
        <w:rPr>
          <w:rFonts w:ascii="Arial Narrow" w:hAnsi="Arial Narrow"/>
        </w:rPr>
      </w:pPr>
    </w:p>
    <w:p w:rsidR="008562FB" w:rsidRPr="009C1A6E" w:rsidRDefault="008562FB" w:rsidP="008562FB">
      <w:pPr>
        <w:spacing w:line="360" w:lineRule="exact"/>
        <w:jc w:val="both"/>
        <w:rPr>
          <w:rFonts w:ascii="Arial Narrow" w:hAnsi="Arial Narrow"/>
        </w:rPr>
      </w:pPr>
      <w:r w:rsidRPr="003C3F42">
        <w:rPr>
          <w:rFonts w:ascii="Arial Narrow" w:hAnsi="Arial Narrow"/>
          <w:b/>
          <w:u w:val="single"/>
        </w:rPr>
        <w:t>Γ</w:t>
      </w:r>
      <w:r>
        <w:rPr>
          <w:rFonts w:ascii="Arial Narrow" w:hAnsi="Arial Narrow"/>
          <w:b/>
          <w:u w:val="single"/>
        </w:rPr>
        <w:t>.1</w:t>
      </w:r>
      <w:r w:rsidRPr="003C3F42">
        <w:rPr>
          <w:rFonts w:ascii="Arial Narrow" w:hAnsi="Arial Narrow"/>
          <w:b/>
          <w:u w:val="single"/>
        </w:rPr>
        <w:t>.</w:t>
      </w:r>
      <w:r>
        <w:rPr>
          <w:rFonts w:ascii="Arial Narrow" w:hAnsi="Arial Narrow"/>
        </w:rPr>
        <w:t xml:space="preserve"> Η ανάδοχος κοινοπραξία στρέφεται κατά της απόφασης της διευθύνουσας υπηρεσίας με την οποία επιβλήθηκαν ποινικές ρήτρες με το σκεπτικό αφενός ότι ο κύριος του έργου ήταν υπερήμερος ως προς την εξόφληση του 15</w:t>
      </w:r>
      <w:r w:rsidRPr="009D38BE">
        <w:rPr>
          <w:rFonts w:ascii="Arial Narrow" w:hAnsi="Arial Narrow"/>
          <w:vertAlign w:val="superscript"/>
        </w:rPr>
        <w:t>ου</w:t>
      </w:r>
      <w:r>
        <w:rPr>
          <w:rFonts w:ascii="Arial Narrow" w:hAnsi="Arial Narrow"/>
        </w:rPr>
        <w:t xml:space="preserve"> λογαριασμού από την 30.6.2014 και ως εκ τούτου κατέστη συνυπαίτιος για την μη εκτέλεση των εργασιών, αφετέρου ότι υπολείπονταν μόνο επουσιώδεις εργασίες, κατά τον χαρακτηρισμό της αναδόχου.</w:t>
      </w:r>
    </w:p>
    <w:p w:rsidR="008562FB" w:rsidRDefault="008562FB" w:rsidP="008562FB">
      <w:pPr>
        <w:spacing w:line="360" w:lineRule="exact"/>
        <w:jc w:val="both"/>
        <w:rPr>
          <w:rFonts w:ascii="Arial Narrow" w:hAnsi="Arial Narrow"/>
          <w:b/>
          <w:u w:val="single"/>
        </w:rPr>
      </w:pPr>
    </w:p>
    <w:p w:rsidR="008562FB" w:rsidRDefault="008562FB" w:rsidP="008562FB">
      <w:pPr>
        <w:spacing w:line="360" w:lineRule="exact"/>
        <w:jc w:val="both"/>
        <w:rPr>
          <w:rFonts w:ascii="Arial Narrow" w:hAnsi="Arial Narrow"/>
        </w:rPr>
      </w:pPr>
      <w:r w:rsidRPr="00FD7202">
        <w:rPr>
          <w:rFonts w:ascii="Arial Narrow" w:hAnsi="Arial Narrow"/>
          <w:b/>
          <w:u w:val="single"/>
        </w:rPr>
        <w:t>Γ.2.</w:t>
      </w:r>
      <w:r w:rsidRPr="00FD7202">
        <w:rPr>
          <w:rFonts w:ascii="Arial Narrow" w:hAnsi="Arial Narrow"/>
        </w:rPr>
        <w:t xml:space="preserve"> </w:t>
      </w:r>
      <w:r>
        <w:rPr>
          <w:rFonts w:ascii="Arial Narrow" w:hAnsi="Arial Narrow"/>
        </w:rPr>
        <w:t xml:space="preserve">Κατ’ αρχάς, η προσβαλλόμενη απόφαση επιβολής ποινικών ρητρών αφορά στο διάστημα </w:t>
      </w:r>
      <w:r w:rsidRPr="00FD7202">
        <w:rPr>
          <w:rFonts w:ascii="Arial Narrow" w:hAnsi="Arial Narrow"/>
          <w:b/>
          <w:u w:val="single"/>
        </w:rPr>
        <w:t>από 13.5.2014 έως 25.7.2014</w:t>
      </w:r>
      <w:r>
        <w:rPr>
          <w:rFonts w:ascii="Arial Narrow" w:hAnsi="Arial Narrow"/>
          <w:b/>
          <w:u w:val="single"/>
        </w:rPr>
        <w:t>, διάστημα κατά το οποίο μοναδικός υπερήμερος στην εκπλήρωση των συμβατικών υποχρεώσεων ήταν η ανάδοχος κοινοπραξία.</w:t>
      </w:r>
      <w:r>
        <w:rPr>
          <w:rFonts w:ascii="Arial Narrow" w:hAnsi="Arial Narrow"/>
        </w:rPr>
        <w:t xml:space="preserve"> </w:t>
      </w:r>
    </w:p>
    <w:p w:rsidR="008562FB" w:rsidRDefault="008562FB" w:rsidP="008562FB">
      <w:pPr>
        <w:spacing w:line="360" w:lineRule="exact"/>
        <w:jc w:val="both"/>
        <w:rPr>
          <w:rFonts w:ascii="Arial Narrow" w:hAnsi="Arial Narrow"/>
        </w:rPr>
      </w:pPr>
    </w:p>
    <w:p w:rsidR="008562FB" w:rsidRDefault="008562FB" w:rsidP="008562FB">
      <w:pPr>
        <w:spacing w:line="360" w:lineRule="exact"/>
        <w:jc w:val="both"/>
        <w:rPr>
          <w:rFonts w:ascii="Arial Narrow" w:hAnsi="Arial Narrow"/>
        </w:rPr>
      </w:pPr>
      <w:r>
        <w:rPr>
          <w:rFonts w:ascii="Arial Narrow" w:hAnsi="Arial Narrow"/>
        </w:rPr>
        <w:t xml:space="preserve">Συγκεκριμένα, για το διάστημα από </w:t>
      </w:r>
      <w:r w:rsidRPr="00FE0712">
        <w:rPr>
          <w:rFonts w:ascii="Arial Narrow" w:hAnsi="Arial Narrow"/>
          <w:b/>
          <w:u w:val="single"/>
        </w:rPr>
        <w:t>13.5.2014 έως 2.6.2014</w:t>
      </w:r>
      <w:r>
        <w:rPr>
          <w:rFonts w:ascii="Arial Narrow" w:hAnsi="Arial Narrow"/>
        </w:rPr>
        <w:t xml:space="preserve">, με την υπ’ αριθμ. 221/2014 απόφαση του Δημοτικού Συμβουλίου και κατά τα προβλεπόμενα στη διάταξη της § 8 περ. β’ του άρθρ. 48 του ν. 3669/2008, εγκρίθηκε παράταση «χωρίς αναθεώρηση», καθώς η καθυστέρηση το διάστημα αυτό </w:t>
      </w:r>
      <w:r w:rsidRPr="00FE0712">
        <w:rPr>
          <w:rFonts w:ascii="Arial Narrow" w:hAnsi="Arial Narrow"/>
          <w:b/>
          <w:u w:val="single"/>
        </w:rPr>
        <w:t>οφειλόταν σε αποκλειστική υπαιτιότητα της αναδόχου</w:t>
      </w:r>
      <w:r>
        <w:rPr>
          <w:rFonts w:ascii="Arial Narrow" w:hAnsi="Arial Narrow"/>
          <w:b/>
          <w:u w:val="single"/>
        </w:rPr>
        <w:t xml:space="preserve">. Αυτόθροη συνέπεια της έγκρισης παράτασης «χωρίς αναθεώρηση» είναι η επιβολή για </w:t>
      </w:r>
      <w:r>
        <w:rPr>
          <w:rFonts w:ascii="Arial Narrow" w:hAnsi="Arial Narrow"/>
          <w:b/>
          <w:u w:val="single"/>
        </w:rPr>
        <w:lastRenderedPageBreak/>
        <w:t xml:space="preserve">το διάστημα αυτό ποινικών ρητρών, χωρίς να παρέχεται η δυνατότητα στη διευθύνουσα υπηρεσία να αποφασίσει διαφορετικά. </w:t>
      </w:r>
    </w:p>
    <w:p w:rsidR="008562FB" w:rsidRDefault="008562FB" w:rsidP="008562FB">
      <w:pPr>
        <w:spacing w:line="360" w:lineRule="exact"/>
        <w:jc w:val="both"/>
        <w:rPr>
          <w:rFonts w:ascii="Arial Narrow" w:hAnsi="Arial Narrow"/>
        </w:rPr>
      </w:pPr>
    </w:p>
    <w:p w:rsidR="008562FB" w:rsidRDefault="008562FB" w:rsidP="008562FB">
      <w:pPr>
        <w:spacing w:line="360" w:lineRule="exact"/>
        <w:jc w:val="both"/>
        <w:rPr>
          <w:rFonts w:ascii="Arial Narrow" w:hAnsi="Arial Narrow"/>
          <w:b/>
          <w:u w:val="single"/>
        </w:rPr>
      </w:pPr>
      <w:r>
        <w:rPr>
          <w:rFonts w:ascii="Arial Narrow" w:hAnsi="Arial Narrow"/>
        </w:rPr>
        <w:t xml:space="preserve">Περαιτέρω, η έγκριση με την υπ’ αριθμ. 233/2014 απόφαση του Δημοτικού Συμβουλίου οριακής προθεσμίας έως την 2.11.2014, αποφασίσθηκε «χωρίς αναθεώρηση», </w:t>
      </w:r>
      <w:r w:rsidRPr="00FE0712">
        <w:rPr>
          <w:rFonts w:ascii="Arial Narrow" w:hAnsi="Arial Narrow"/>
          <w:b/>
          <w:u w:val="single"/>
        </w:rPr>
        <w:t>ακριβώς διότι η ανάδοχος εξακολουθούσε και μετά την 2.6.2014</w:t>
      </w:r>
      <w:r w:rsidRPr="00FE0712">
        <w:rPr>
          <w:rFonts w:ascii="Arial Narrow" w:hAnsi="Arial Narrow"/>
          <w:u w:val="single"/>
        </w:rPr>
        <w:t xml:space="preserve"> </w:t>
      </w:r>
      <w:r w:rsidRPr="00FE0712">
        <w:rPr>
          <w:rFonts w:ascii="Arial Narrow" w:hAnsi="Arial Narrow"/>
          <w:b/>
          <w:u w:val="single"/>
        </w:rPr>
        <w:t>να μην εκτελεί εργασίες</w:t>
      </w:r>
      <w:r>
        <w:rPr>
          <w:rFonts w:ascii="Arial Narrow" w:hAnsi="Arial Narrow"/>
          <w:b/>
          <w:u w:val="single"/>
        </w:rPr>
        <w:t xml:space="preserve">. </w:t>
      </w:r>
    </w:p>
    <w:p w:rsidR="008562FB" w:rsidRDefault="008562FB" w:rsidP="008562FB">
      <w:pPr>
        <w:spacing w:line="360" w:lineRule="exact"/>
        <w:jc w:val="both"/>
        <w:rPr>
          <w:rFonts w:ascii="Arial Narrow" w:hAnsi="Arial Narrow"/>
          <w:b/>
          <w:u w:val="single"/>
        </w:rPr>
      </w:pPr>
    </w:p>
    <w:p w:rsidR="008562FB" w:rsidRDefault="008562FB" w:rsidP="008562FB">
      <w:pPr>
        <w:spacing w:line="360" w:lineRule="exact"/>
        <w:jc w:val="both"/>
        <w:rPr>
          <w:rFonts w:ascii="Arial Narrow" w:hAnsi="Arial Narrow"/>
        </w:rPr>
      </w:pPr>
      <w:r w:rsidRPr="00774D84">
        <w:rPr>
          <w:rFonts w:ascii="Arial Narrow" w:hAnsi="Arial Narrow"/>
        </w:rPr>
        <w:t>Το γεγονός δε της μη πληρωμής του 15</w:t>
      </w:r>
      <w:r w:rsidRPr="00774D84">
        <w:rPr>
          <w:rFonts w:ascii="Arial Narrow" w:hAnsi="Arial Narrow"/>
          <w:vertAlign w:val="superscript"/>
        </w:rPr>
        <w:t>ου</w:t>
      </w:r>
      <w:r w:rsidRPr="00774D84">
        <w:rPr>
          <w:rFonts w:ascii="Arial Narrow" w:hAnsi="Arial Narrow"/>
        </w:rPr>
        <w:t xml:space="preserve"> λογαριασμού μπορεί ενδεχομένως να γεννά ζήτημα υπαιτιότητος του κυρίου του έργου μόνο μετά την παρέλευση διμήνου από της υποβολής του, δηλαδή </w:t>
      </w:r>
      <w:r w:rsidRPr="00774D84">
        <w:rPr>
          <w:rFonts w:ascii="Arial Narrow" w:hAnsi="Arial Narrow"/>
          <w:b/>
          <w:u w:val="single"/>
        </w:rPr>
        <w:t>μετά την 31.7.2014</w:t>
      </w:r>
      <w:r w:rsidRPr="00774D84">
        <w:rPr>
          <w:rFonts w:ascii="Arial Narrow" w:hAnsi="Arial Narrow"/>
        </w:rPr>
        <w:t xml:space="preserve"> και όχι πριν, σε καμία δε περίπτωση από 30.6.2014, όπως εσφαλμένως αναφέρει η ανάδοχος. Εν προκειμένω όμως, η προσβαλλόμενη απόφαση αφορά στο διάστημα έως 25.7.2014, διάστημα κατά το οποίο υπερήμερος ήταν μόνο η ανάδοχος.</w:t>
      </w:r>
    </w:p>
    <w:p w:rsidR="008562FB" w:rsidRDefault="008562FB" w:rsidP="008562FB">
      <w:pPr>
        <w:spacing w:line="360" w:lineRule="exact"/>
        <w:jc w:val="both"/>
        <w:rPr>
          <w:rFonts w:ascii="Arial Narrow" w:hAnsi="Arial Narrow"/>
        </w:rPr>
      </w:pPr>
    </w:p>
    <w:p w:rsidR="008562FB" w:rsidRDefault="008562FB" w:rsidP="008562FB">
      <w:pPr>
        <w:spacing w:line="360" w:lineRule="exact"/>
        <w:jc w:val="both"/>
        <w:rPr>
          <w:rFonts w:ascii="Arial Narrow" w:hAnsi="Arial Narrow"/>
        </w:rPr>
      </w:pPr>
      <w:r w:rsidRPr="004378D2">
        <w:rPr>
          <w:rFonts w:ascii="Arial Narrow" w:hAnsi="Arial Narrow"/>
          <w:b/>
        </w:rPr>
        <w:t>Γ.3.</w:t>
      </w:r>
      <w:r>
        <w:rPr>
          <w:rFonts w:ascii="Arial Narrow" w:hAnsi="Arial Narrow"/>
        </w:rPr>
        <w:t xml:space="preserve"> Περαιτέρω, η ανάδοχος προβαίνει σε μία κατά το δοκούν διάκριση των συμβατικών εργασιών σε ουσιώδεις, τις οποίες αναφέρει ότι έχει ολοκληρώσει και σε επουσιώδεις, τις οποίες παραδέχεται ότι δεν έχει ολοκληρώσει, αλλά θεωρεί ότι δεν μπορούν να επισύρουν ποινικές ρήτρες, ακριβώς διότι, κατά την άποψή της, δεν είναι ουσιώδεις. Η προσέγγιση αυτή της αναδόχου είναι παντελώς εσφαλμένη, δεν στηρίζεται ούτε στο νόμο ούτε στη σύμβαση, έρχεται δε σε αντίθεση με το γενικότερο πνεύμα που διέπει τα δημόσια έργα, και το οποίο επιβάλλει την ταχεία, εμπρόθεσμη και έντεχνη ολοκλήρωση των εργασιών χάριν του δημοσίου συμφέροντος. </w:t>
      </w:r>
    </w:p>
    <w:p w:rsidR="008562FB" w:rsidRDefault="008562FB" w:rsidP="008562FB">
      <w:pPr>
        <w:spacing w:line="360" w:lineRule="exact"/>
        <w:jc w:val="both"/>
        <w:rPr>
          <w:rFonts w:ascii="Arial Narrow" w:hAnsi="Arial Narrow"/>
        </w:rPr>
      </w:pPr>
    </w:p>
    <w:p w:rsidR="008562FB" w:rsidRDefault="008562FB" w:rsidP="008562FB">
      <w:pPr>
        <w:spacing w:line="360" w:lineRule="exact"/>
        <w:jc w:val="both"/>
        <w:rPr>
          <w:rFonts w:ascii="Arial Narrow" w:hAnsi="Arial Narrow"/>
        </w:rPr>
      </w:pPr>
      <w:r>
        <w:rPr>
          <w:rFonts w:ascii="Arial Narrow" w:hAnsi="Arial Narrow"/>
        </w:rPr>
        <w:t xml:space="preserve">Μάλιστα, η διάταξη της § 2 του άρθρ. 71 του ν. 3669/2008, την οποία επικαλείται η ανάδοχος προκειμένου να </w:t>
      </w:r>
      <w:r w:rsidR="001A22F1" w:rsidRPr="00B66869">
        <w:rPr>
          <w:rFonts w:ascii="Arial Narrow" w:hAnsi="Arial Narrow"/>
        </w:rPr>
        <w:t>υποστηρίξει</w:t>
      </w:r>
      <w:r w:rsidR="001A22F1">
        <w:rPr>
          <w:rFonts w:ascii="Arial Narrow" w:hAnsi="Arial Narrow"/>
        </w:rPr>
        <w:t xml:space="preserve"> </w:t>
      </w:r>
      <w:r>
        <w:rPr>
          <w:rFonts w:ascii="Arial Narrow" w:hAnsi="Arial Narrow"/>
        </w:rPr>
        <w:t xml:space="preserve">την ανωτέρω διάκριση των εργασιών σε ουσιώδεις και επουσιώδεις, ουδόλως σχετίζεται με την εξεταζόμενη περίπτωση. Και τούτο απλά διότι το άνω άρθρο αναφέρεται </w:t>
      </w:r>
      <w:r w:rsidRPr="009D09FB">
        <w:rPr>
          <w:rFonts w:ascii="Arial Narrow" w:hAnsi="Arial Narrow"/>
          <w:b/>
          <w:u w:val="single"/>
        </w:rPr>
        <w:t>σε ελλείψεις ήδη εκτελεσμένων εργασιών</w:t>
      </w:r>
      <w:r>
        <w:rPr>
          <w:rFonts w:ascii="Arial Narrow" w:hAnsi="Arial Narrow"/>
        </w:rPr>
        <w:t xml:space="preserve">, ενώ στην προκειμένη περίπτωση </w:t>
      </w:r>
      <w:r w:rsidRPr="009D09FB">
        <w:rPr>
          <w:rFonts w:ascii="Arial Narrow" w:hAnsi="Arial Narrow"/>
          <w:b/>
          <w:u w:val="single"/>
        </w:rPr>
        <w:t>ελλείπουν οι ίδιες οι εργασίες που περιγράφονται στα συμβατικά τεύχη και αφορούν την ανάπλαση της Αγίου Ιωάννου</w:t>
      </w:r>
      <w:r>
        <w:rPr>
          <w:rFonts w:ascii="Arial Narrow" w:hAnsi="Arial Narrow"/>
        </w:rPr>
        <w:t xml:space="preserve">. Μάλιστα, η συγκεκριμένη διάταξη </w:t>
      </w:r>
      <w:r w:rsidRPr="00B35DF7">
        <w:rPr>
          <w:rFonts w:ascii="Arial Narrow" w:hAnsi="Arial Narrow"/>
          <w:b/>
          <w:u w:val="single"/>
        </w:rPr>
        <w:t>αφορά στη διαδικασία της βεβαίωση περαίωσης των εργασιών</w:t>
      </w:r>
      <w:r>
        <w:rPr>
          <w:rFonts w:ascii="Arial Narrow" w:hAnsi="Arial Narrow"/>
        </w:rPr>
        <w:t>. Η προβλεπόμενη δε στη διάταξη αυτή διαταγή του κυρίου του έργου για αποκατάσταση ελλείψεων δεν μπορεί να εφαρμοσθεί στην περίπτωση που ο ανάδοχος δεν εκτελεί τις συμβατικές εργασίες, όπως προτείνει η ανάδοχος κοινοπραξία.</w:t>
      </w:r>
    </w:p>
    <w:p w:rsidR="008562FB" w:rsidRDefault="008562FB" w:rsidP="008562FB">
      <w:pPr>
        <w:spacing w:line="360" w:lineRule="exact"/>
        <w:jc w:val="both"/>
        <w:rPr>
          <w:rFonts w:ascii="Arial Narrow" w:hAnsi="Arial Narrow"/>
        </w:rPr>
      </w:pPr>
    </w:p>
    <w:p w:rsidR="008562FB" w:rsidRPr="004378D2" w:rsidRDefault="008562FB" w:rsidP="008562FB">
      <w:pPr>
        <w:spacing w:line="360" w:lineRule="exact"/>
        <w:jc w:val="both"/>
        <w:rPr>
          <w:rFonts w:ascii="Arial Narrow" w:hAnsi="Arial Narrow"/>
        </w:rPr>
      </w:pPr>
      <w:r>
        <w:rPr>
          <w:rFonts w:ascii="Arial Narrow" w:hAnsi="Arial Narrow"/>
        </w:rPr>
        <w:t xml:space="preserve">Εξάλλου, πρέπει να τονιστεί ότι το εκτελούμενο έργο </w:t>
      </w:r>
      <w:r w:rsidRPr="009D09FB">
        <w:rPr>
          <w:rFonts w:ascii="Arial Narrow" w:hAnsi="Arial Narrow"/>
          <w:b/>
          <w:u w:val="single"/>
        </w:rPr>
        <w:t xml:space="preserve">δεν </w:t>
      </w:r>
      <w:r>
        <w:rPr>
          <w:rFonts w:ascii="Arial Narrow" w:hAnsi="Arial Narrow"/>
          <w:b/>
          <w:u w:val="single"/>
        </w:rPr>
        <w:t>αφορά αποκλειστικά και μόνο κυκλοφοριακές επεμβάσεις και εργασίες διαμόρφωσης της οδού Αγίου Ιωάννου,</w:t>
      </w:r>
      <w:r w:rsidRPr="009D09FB">
        <w:rPr>
          <w:rFonts w:ascii="Arial Narrow" w:hAnsi="Arial Narrow"/>
          <w:b/>
        </w:rPr>
        <w:t xml:space="preserve"> </w:t>
      </w:r>
      <w:r>
        <w:rPr>
          <w:rFonts w:ascii="Arial Narrow" w:hAnsi="Arial Narrow"/>
        </w:rPr>
        <w:t xml:space="preserve">ώστε να μπορεί να ληφθεί υπόψη ο ισχυρισμός της αναδόχου ότι από 11.5.2014 έχει δοθεί στην κυκλοφορία ο άνω δρόμος κι έτσι καταχρηστικά επιβάλλονται ποινικές ρήτρες. Η εκτελούμενη εργολαβία περιλαμβάνει και εργασίες ανάπλασης και ανάδειξης του ιστορικού κέντρου, είναι </w:t>
      </w:r>
      <w:r>
        <w:rPr>
          <w:rFonts w:ascii="Arial Narrow" w:hAnsi="Arial Narrow"/>
        </w:rPr>
        <w:lastRenderedPageBreak/>
        <w:t>δε σαφές ότι η μελέτη θα υλοποιηθεί μόνο όταν τοποθετηθούν από την ανάδοχο τα στοιχεία αστικού εξοπλισμού, που η ίδια, αδικαιολογήτως, χαρακτηρίζει επουσιώδη.</w:t>
      </w:r>
    </w:p>
    <w:p w:rsidR="008562FB" w:rsidRDefault="008562FB" w:rsidP="008562FB">
      <w:pPr>
        <w:spacing w:line="360" w:lineRule="exact"/>
        <w:jc w:val="both"/>
        <w:rPr>
          <w:rFonts w:ascii="Arial Narrow" w:hAnsi="Arial Narrow"/>
          <w:b/>
          <w:u w:val="single"/>
        </w:rPr>
      </w:pPr>
    </w:p>
    <w:p w:rsidR="008562FB" w:rsidRDefault="008562FB" w:rsidP="008562FB">
      <w:pPr>
        <w:spacing w:line="360" w:lineRule="exact"/>
        <w:jc w:val="both"/>
        <w:rPr>
          <w:rFonts w:ascii="Arial Narrow" w:hAnsi="Arial Narrow"/>
          <w:b/>
          <w:u w:val="single"/>
        </w:rPr>
      </w:pPr>
      <w:r>
        <w:rPr>
          <w:rFonts w:ascii="Arial Narrow" w:hAnsi="Arial Narrow"/>
          <w:b/>
          <w:u w:val="single"/>
        </w:rPr>
        <w:t>Σε κάθε περίπτωση, προκειμένου περί επιβολής ποινικών ρητρών ο νόμος δεν διακρίνει μεταξύ ουσιωδών και μη εργασιών, θεωρώντας τις όλες ουσιώδεις, οι ισχυρισμοί δε της αναδόχου περί του αντιθέτου είναι αβάσιμοι και απορριπτέοι.</w:t>
      </w:r>
    </w:p>
    <w:p w:rsidR="008562FB" w:rsidRDefault="008562FB" w:rsidP="008562FB">
      <w:pPr>
        <w:spacing w:line="360" w:lineRule="exact"/>
        <w:jc w:val="both"/>
        <w:rPr>
          <w:rFonts w:ascii="Arial Narrow" w:hAnsi="Arial Narrow"/>
          <w:b/>
          <w:u w:val="single"/>
        </w:rPr>
      </w:pPr>
    </w:p>
    <w:p w:rsidR="008562FB" w:rsidRDefault="008562FB" w:rsidP="008562FB">
      <w:pPr>
        <w:spacing w:line="360" w:lineRule="exact"/>
        <w:jc w:val="both"/>
        <w:rPr>
          <w:rFonts w:ascii="Arial Narrow" w:hAnsi="Arial Narrow"/>
          <w:b/>
          <w:u w:val="single"/>
        </w:rPr>
      </w:pPr>
      <w:r>
        <w:rPr>
          <w:rFonts w:ascii="Arial Narrow" w:hAnsi="Arial Narrow"/>
          <w:b/>
          <w:u w:val="single"/>
        </w:rPr>
        <w:t>Γ.4.</w:t>
      </w:r>
      <w:r>
        <w:rPr>
          <w:rFonts w:ascii="Arial Narrow" w:hAnsi="Arial Narrow"/>
        </w:rPr>
        <w:t xml:space="preserve"> Αναφορικά με τον 15</w:t>
      </w:r>
      <w:r w:rsidRPr="00B35DF7">
        <w:rPr>
          <w:rFonts w:ascii="Arial Narrow" w:hAnsi="Arial Narrow"/>
          <w:vertAlign w:val="superscript"/>
        </w:rPr>
        <w:t>ο</w:t>
      </w:r>
      <w:r>
        <w:rPr>
          <w:rFonts w:ascii="Arial Narrow" w:hAnsi="Arial Narrow"/>
        </w:rPr>
        <w:t xml:space="preserve"> λογαριασμό επισημαίνεται ότι αυτός επανυποβλήθηκε την 30.5.2014, δεδομένου ότι κατά την αρχική υποβολή του την 12.5.2014 περιείχε εργασίες που δεν είχαν επιμετρηθεί και εγκριθεί (βλ. σχετικά ανωτέρω § Α.5). Επομένως, κατά τη ρητή διατύπωση της § 8 του άρθρ. 53 του ν. 3669/2008, η μηνιαία προθεσμία για τον έλεγχό του αρχίζει </w:t>
      </w:r>
      <w:r w:rsidRPr="0081204C">
        <w:rPr>
          <w:rFonts w:ascii="Arial Narrow" w:hAnsi="Arial Narrow"/>
          <w:b/>
          <w:u w:val="single"/>
        </w:rPr>
        <w:t>από την επανυποβολή</w:t>
      </w:r>
      <w:r>
        <w:rPr>
          <w:rFonts w:ascii="Arial Narrow" w:hAnsi="Arial Narrow"/>
          <w:b/>
          <w:u w:val="single"/>
        </w:rPr>
        <w:t xml:space="preserve"> του, και αναλογικά ο κύριος του έργου καθίσταται υπερήμερος μετά την παρέλευση διμήνου από την επανυποβολή.</w:t>
      </w:r>
    </w:p>
    <w:p w:rsidR="008562FB" w:rsidRDefault="008562FB" w:rsidP="008562FB">
      <w:pPr>
        <w:spacing w:line="360" w:lineRule="exact"/>
        <w:jc w:val="both"/>
        <w:rPr>
          <w:rFonts w:ascii="Arial Narrow" w:hAnsi="Arial Narrow"/>
          <w:b/>
          <w:u w:val="single"/>
        </w:rPr>
      </w:pPr>
    </w:p>
    <w:p w:rsidR="008562FB" w:rsidRDefault="008562FB" w:rsidP="008562FB">
      <w:pPr>
        <w:spacing w:line="360" w:lineRule="exact"/>
        <w:jc w:val="both"/>
        <w:rPr>
          <w:rFonts w:ascii="Arial Narrow" w:hAnsi="Arial Narrow"/>
        </w:rPr>
      </w:pPr>
      <w:r>
        <w:rPr>
          <w:rFonts w:ascii="Arial Narrow" w:hAnsi="Arial Narrow"/>
        </w:rPr>
        <w:t>Εν προκειμένω, η ανάδοχος κοινοπραξία δεν αναφέρεται καθόλου στο γεγονός της επανυποβολής. Έτσι, θεωρεί ότι το δίμηνο παρήλθε την 12.7.2014, ενώ στην πραγματικότητα το δίμηνο παρήλθε την 31.7.2014.</w:t>
      </w:r>
    </w:p>
    <w:p w:rsidR="008562FB" w:rsidRDefault="008562FB" w:rsidP="008562FB">
      <w:pPr>
        <w:spacing w:line="360" w:lineRule="exact"/>
        <w:jc w:val="both"/>
        <w:rPr>
          <w:rFonts w:ascii="Arial Narrow" w:hAnsi="Arial Narrow"/>
        </w:rPr>
      </w:pPr>
    </w:p>
    <w:p w:rsidR="008562FB" w:rsidRPr="0081204C" w:rsidRDefault="008562FB" w:rsidP="008562FB">
      <w:pPr>
        <w:spacing w:line="360" w:lineRule="exact"/>
        <w:jc w:val="both"/>
        <w:rPr>
          <w:rFonts w:ascii="Arial Narrow" w:hAnsi="Arial Narrow"/>
        </w:rPr>
      </w:pPr>
      <w:r>
        <w:rPr>
          <w:rFonts w:ascii="Arial Narrow" w:hAnsi="Arial Narrow"/>
        </w:rPr>
        <w:t>Σε κάθε περίπτωση, ο νόμος δεν εξαρτά την επιβολή ή μη ποινικών ρητρών από την εξόφληση ή μη εκκρεμών λογαριασμών. Παρέχει τη δυνατότητα διακοπής εργασιών, η οποία αφαιρεί από τον κύριο του έργου τη δυνατότητα επιβολής ποινικών ρητρών για το διάστημα που ακολουθεί τη διακοπή εργασιών, δεν δρα, όμως, αναδρομικά, δηλαδή δεν μπορεί να αφορά σε καθυστερήσεις του αναδόχου πριν τη νόμιμη διακοπή των εργασιών.</w:t>
      </w:r>
    </w:p>
    <w:p w:rsidR="008562FB" w:rsidRDefault="008562FB" w:rsidP="008562FB">
      <w:pPr>
        <w:spacing w:line="360" w:lineRule="exact"/>
        <w:jc w:val="both"/>
        <w:rPr>
          <w:rFonts w:ascii="Arial Narrow" w:hAnsi="Arial Narrow"/>
        </w:rPr>
      </w:pPr>
    </w:p>
    <w:p w:rsidR="008562FB" w:rsidRDefault="008562FB" w:rsidP="008562FB">
      <w:pPr>
        <w:spacing w:line="360" w:lineRule="exact"/>
        <w:jc w:val="both"/>
        <w:rPr>
          <w:rFonts w:ascii="Arial Narrow" w:hAnsi="Arial Narrow"/>
        </w:rPr>
      </w:pPr>
      <w:r w:rsidRPr="0081204C">
        <w:rPr>
          <w:rFonts w:ascii="Arial Narrow" w:hAnsi="Arial Narrow"/>
          <w:b/>
          <w:u w:val="single"/>
        </w:rPr>
        <w:t>Γ.5.</w:t>
      </w:r>
      <w:r>
        <w:rPr>
          <w:rFonts w:ascii="Arial Narrow" w:hAnsi="Arial Narrow"/>
        </w:rPr>
        <w:t xml:space="preserve"> Η προσβαλλόμενη υπ’ αριθμ. 29976/2014 απόφαση της διευθύνουσας υπηρεσίας είναι πλήρως αιτιολογημένη, σαφής και ειδική, όσα δε αναφέρει η ανάδοχος είναι απορριπτέα ως αβάσιμα.</w:t>
      </w:r>
    </w:p>
    <w:p w:rsidR="008562FB" w:rsidRDefault="008562FB" w:rsidP="008562FB">
      <w:pPr>
        <w:spacing w:line="360" w:lineRule="exact"/>
        <w:jc w:val="both"/>
        <w:rPr>
          <w:rFonts w:ascii="Arial Narrow" w:hAnsi="Arial Narrow"/>
          <w:b/>
          <w:u w:val="single"/>
        </w:rPr>
      </w:pPr>
    </w:p>
    <w:p w:rsidR="008562FB" w:rsidRDefault="008562FB" w:rsidP="008562FB">
      <w:pPr>
        <w:spacing w:line="360" w:lineRule="exact"/>
        <w:jc w:val="both"/>
        <w:rPr>
          <w:rFonts w:ascii="Arial Narrow" w:hAnsi="Arial Narrow"/>
        </w:rPr>
      </w:pPr>
      <w:r>
        <w:rPr>
          <w:rFonts w:ascii="Arial Narrow" w:hAnsi="Arial Narrow"/>
        </w:rPr>
        <w:t xml:space="preserve">Ειδικότερα, η εν λόγω απόφαση εκδόθηκε σε εκτέλεση των υπ’ αριθμ. 221 &amp; 233/ 2014 αποφάσεων του Δημοτικού Συμβουλίου, κατά το μέρος που με αυτές χορηγήθηκε παράταση άνευ αναθεώρησης. Οι εν λόγω αποφάσεις του Δημοτικού Συμβουλίου παρατίθενται </w:t>
      </w:r>
      <w:r w:rsidRPr="003E029F">
        <w:rPr>
          <w:rFonts w:ascii="Arial Narrow" w:hAnsi="Arial Narrow"/>
          <w:b/>
          <w:u w:val="single"/>
        </w:rPr>
        <w:t>σαφώς και ειδικώς</w:t>
      </w:r>
      <w:r>
        <w:rPr>
          <w:rFonts w:ascii="Arial Narrow" w:hAnsi="Arial Narrow"/>
        </w:rPr>
        <w:t xml:space="preserve"> στην προσβαλλόμενη απόφαση και </w:t>
      </w:r>
      <w:r w:rsidRPr="003E029F">
        <w:rPr>
          <w:rFonts w:ascii="Arial Narrow" w:hAnsi="Arial Narrow"/>
          <w:b/>
          <w:u w:val="single"/>
        </w:rPr>
        <w:t xml:space="preserve">αποτελούν το νόμιμο έρεισμα για την έκδοσή </w:t>
      </w:r>
      <w:r>
        <w:rPr>
          <w:rFonts w:ascii="Arial Narrow" w:hAnsi="Arial Narrow"/>
          <w:b/>
          <w:u w:val="single"/>
        </w:rPr>
        <w:t>της</w:t>
      </w:r>
      <w:r>
        <w:rPr>
          <w:rFonts w:ascii="Arial Narrow" w:hAnsi="Arial Narrow"/>
        </w:rPr>
        <w:t>. Περαιτέρω, στην προσβαλλόμενη απόφαση περιλαμβάνεται πίνακας υπολογισμού των επιβαλλόμενων ποινικών ρητρών, ο οποίος ευρίσκεται σε άμεση σχέση με τις προαναφερθείσες αποφάσεις του Δημοτικού Συμβουλίου.</w:t>
      </w:r>
    </w:p>
    <w:p w:rsidR="008562FB" w:rsidRDefault="008562FB" w:rsidP="008562FB">
      <w:pPr>
        <w:spacing w:line="360" w:lineRule="exact"/>
        <w:jc w:val="both"/>
        <w:rPr>
          <w:rFonts w:ascii="Arial Narrow" w:hAnsi="Arial Narrow"/>
        </w:rPr>
      </w:pPr>
    </w:p>
    <w:p w:rsidR="008562FB" w:rsidRDefault="008562FB" w:rsidP="008562FB">
      <w:pPr>
        <w:spacing w:line="360" w:lineRule="exact"/>
        <w:jc w:val="both"/>
        <w:rPr>
          <w:rFonts w:ascii="Arial Narrow" w:hAnsi="Arial Narrow"/>
        </w:rPr>
      </w:pPr>
      <w:r>
        <w:rPr>
          <w:rFonts w:ascii="Arial Narrow" w:hAnsi="Arial Narrow"/>
        </w:rPr>
        <w:t xml:space="preserve">Όσα δε αναφέρει η ανάδοχος περί μη αιτιολόγησης στην προσβαλλόμενη απόφαση του </w:t>
      </w:r>
      <w:r w:rsidRPr="004C1793">
        <w:rPr>
          <w:rFonts w:ascii="Arial Narrow" w:hAnsi="Arial Narrow"/>
          <w:i/>
        </w:rPr>
        <w:t xml:space="preserve">«πώς μεσούσης της υπερημερίας του Δήμου προς πληρωμή ποσού 28.422,81 ευρώ και ενώ το </w:t>
      </w:r>
      <w:r w:rsidRPr="004C1793">
        <w:rPr>
          <w:rFonts w:ascii="Arial Narrow" w:hAnsi="Arial Narrow"/>
          <w:i/>
        </w:rPr>
        <w:lastRenderedPageBreak/>
        <w:t xml:space="preserve">έργο ως ουσιωδώς περαιωμένο είχε δοθεί σε πλήρη κυκλοφορία και είχε εγκαινιαστεί ήδη από την 11.5.2014, λήφθηκε απόφαση για επιβολή ποινικών ρητρών» </w:t>
      </w:r>
      <w:r>
        <w:rPr>
          <w:rFonts w:ascii="Arial Narrow" w:hAnsi="Arial Narrow"/>
        </w:rPr>
        <w:t xml:space="preserve">είναι απολύτως αβάσιμα. Όπως αναφέρθηκε και ανωτέρω, </w:t>
      </w:r>
      <w:r w:rsidRPr="005A215D">
        <w:rPr>
          <w:rFonts w:ascii="Arial Narrow" w:hAnsi="Arial Narrow"/>
          <w:b/>
          <w:u w:val="single"/>
        </w:rPr>
        <w:t>αφενός κατά τον χρόνο επιβολής των ποινικών ρητρών και κατά το διάστημα στο οποίο αφορούν οι συγκεκριμένες ποινικές ρήτρες, δεν υπήρχε ζήτημα υπερημερίας του κυρίου του έργου, αφετέρου, η χρήση του έργου από 11.5.2014</w:t>
      </w:r>
      <w:r>
        <w:rPr>
          <w:rFonts w:ascii="Arial Narrow" w:hAnsi="Arial Narrow"/>
          <w:b/>
          <w:u w:val="single"/>
        </w:rPr>
        <w:t xml:space="preserve"> δεν </w:t>
      </w:r>
      <w:r w:rsidRPr="005A215D">
        <w:rPr>
          <w:rFonts w:ascii="Arial Narrow" w:hAnsi="Arial Narrow"/>
          <w:b/>
          <w:u w:val="single"/>
        </w:rPr>
        <w:t>αναιρεί τη συμβατική υποχρέωση της αναδόχου για εμπρόθεσμη ολοκλήρωση του συνόλου των εργασιών, την οποία υποχρέωση παρέβη.</w:t>
      </w:r>
    </w:p>
    <w:p w:rsidR="008562FB" w:rsidRDefault="008562FB" w:rsidP="008562FB">
      <w:pPr>
        <w:spacing w:line="360" w:lineRule="exact"/>
        <w:jc w:val="both"/>
        <w:rPr>
          <w:rFonts w:ascii="Arial Narrow" w:hAnsi="Arial Narrow"/>
          <w:b/>
          <w:u w:val="single"/>
        </w:rPr>
      </w:pPr>
    </w:p>
    <w:p w:rsidR="008562FB" w:rsidRDefault="008562FB" w:rsidP="008562FB">
      <w:pPr>
        <w:spacing w:line="360" w:lineRule="exact"/>
        <w:jc w:val="both"/>
        <w:rPr>
          <w:rFonts w:ascii="Arial Narrow" w:hAnsi="Arial Narrow"/>
        </w:rPr>
      </w:pPr>
      <w:r w:rsidRPr="001A22F1">
        <w:rPr>
          <w:rFonts w:ascii="Arial Narrow" w:hAnsi="Arial Narrow"/>
          <w:b/>
          <w:u w:val="single"/>
        </w:rPr>
        <w:t>Γ.6.</w:t>
      </w:r>
      <w:r w:rsidRPr="001A22F1">
        <w:rPr>
          <w:rFonts w:ascii="Arial Narrow" w:hAnsi="Arial Narrow"/>
        </w:rPr>
        <w:t xml:space="preserve"> Περαιτέρω, ουδόλως φαίνεται να έχουν παραβιαστεί στην προκειμένη περίπτωση οι αρχές που επικαλείται η ανάδοχος και συγκεκριμένα η αρχή της χρηστής διοίκησης, της καλής λειτουργίας της διοίκησης και της αναλογικότητας. </w:t>
      </w:r>
      <w:r w:rsidR="001A22F1">
        <w:rPr>
          <w:rFonts w:ascii="Arial Narrow" w:hAnsi="Arial Narrow"/>
        </w:rPr>
        <w:t xml:space="preserve">Η διευθύνουσα υπηρεσία </w:t>
      </w:r>
      <w:r w:rsidRPr="001A22F1">
        <w:rPr>
          <w:rFonts w:ascii="Arial Narrow" w:hAnsi="Arial Narrow"/>
        </w:rPr>
        <w:t>τήρησ</w:t>
      </w:r>
      <w:r w:rsidR="001A22F1">
        <w:rPr>
          <w:rFonts w:ascii="Arial Narrow" w:hAnsi="Arial Narrow"/>
        </w:rPr>
        <w:t>ε</w:t>
      </w:r>
      <w:r w:rsidRPr="001A22F1">
        <w:rPr>
          <w:rFonts w:ascii="Arial Narrow" w:hAnsi="Arial Narrow"/>
        </w:rPr>
        <w:t xml:space="preserve"> απαρέγκλιτα τα ρητώς προβλεπόμενα στη νομοθεσία περί δημοσίων έργων και ενήργησ</w:t>
      </w:r>
      <w:r w:rsidR="001A22F1">
        <w:rPr>
          <w:rFonts w:ascii="Arial Narrow" w:hAnsi="Arial Narrow"/>
        </w:rPr>
        <w:t>ε</w:t>
      </w:r>
      <w:r w:rsidRPr="001A22F1">
        <w:rPr>
          <w:rFonts w:ascii="Arial Narrow" w:hAnsi="Arial Narrow"/>
        </w:rPr>
        <w:t xml:space="preserve"> με γνώμονα το δημόσιο συμφέρον προκειμένου να ολοκληρωθεί άμεσα το έργο. </w:t>
      </w:r>
    </w:p>
    <w:p w:rsidR="0080668A" w:rsidRDefault="0080668A" w:rsidP="008562FB">
      <w:pPr>
        <w:spacing w:line="360" w:lineRule="exact"/>
        <w:jc w:val="both"/>
        <w:rPr>
          <w:rFonts w:ascii="Arial Narrow" w:hAnsi="Arial Narrow"/>
        </w:rPr>
      </w:pPr>
    </w:p>
    <w:p w:rsidR="008562FB" w:rsidRDefault="008562FB" w:rsidP="008562FB">
      <w:pPr>
        <w:spacing w:line="360" w:lineRule="exact"/>
        <w:jc w:val="both"/>
        <w:rPr>
          <w:rFonts w:ascii="Arial Narrow" w:hAnsi="Arial Narrow"/>
        </w:rPr>
      </w:pPr>
      <w:r w:rsidRPr="00B14E6D">
        <w:rPr>
          <w:rFonts w:ascii="Arial Narrow" w:hAnsi="Arial Narrow"/>
          <w:b/>
          <w:u w:val="single"/>
        </w:rPr>
        <w:t>Γ.7.</w:t>
      </w:r>
      <w:r w:rsidRPr="00B14E6D">
        <w:rPr>
          <w:rFonts w:ascii="Arial Narrow" w:hAnsi="Arial Narrow"/>
          <w:b/>
        </w:rPr>
        <w:t xml:space="preserve"> </w:t>
      </w:r>
      <w:r w:rsidRPr="00D64D12">
        <w:rPr>
          <w:rFonts w:ascii="Arial Narrow" w:hAnsi="Arial Narrow"/>
          <w:b/>
          <w:u w:val="single"/>
        </w:rPr>
        <w:t xml:space="preserve">Η μη άμεση πληρωμή ενός λογαριασμού δημοσίου έργου δεν αποτελεί γεγονός έκτακτο και μη δυνάμενο να προβλεφθεί. Τουναντίον όλοι όσοι ασχολούνται με δημόσια έργα και εν γένει με δημόσιες συμβάσεις γνωρίζουν και οφείλουν, λόγω της δραστηριότητάς τους, να γνωρίζουν, ότι οι πληρωμές από το Δημόσιο </w:t>
      </w:r>
      <w:r>
        <w:rPr>
          <w:rFonts w:ascii="Arial Narrow" w:hAnsi="Arial Narrow"/>
          <w:b/>
          <w:u w:val="single"/>
        </w:rPr>
        <w:t>πραγματοποιούνται εντός συγκεκριμένου χρονικού διαστήματος που ορίζει ο νόμος, το οποίο συνήθως εξαντλείται</w:t>
      </w:r>
      <w:r>
        <w:rPr>
          <w:rFonts w:ascii="Arial Narrow" w:hAnsi="Arial Narrow"/>
        </w:rPr>
        <w:t xml:space="preserve">. </w:t>
      </w:r>
    </w:p>
    <w:p w:rsidR="008562FB" w:rsidRDefault="008562FB" w:rsidP="008562FB">
      <w:pPr>
        <w:spacing w:line="360" w:lineRule="exact"/>
        <w:jc w:val="both"/>
        <w:rPr>
          <w:rFonts w:ascii="Arial Narrow" w:hAnsi="Arial Narrow"/>
        </w:rPr>
      </w:pPr>
    </w:p>
    <w:p w:rsidR="008562FB" w:rsidRDefault="008562FB" w:rsidP="008562FB">
      <w:pPr>
        <w:spacing w:line="360" w:lineRule="exact"/>
        <w:jc w:val="both"/>
        <w:rPr>
          <w:rFonts w:ascii="Arial Narrow" w:hAnsi="Arial Narrow"/>
        </w:rPr>
      </w:pPr>
      <w:r>
        <w:rPr>
          <w:rFonts w:ascii="Arial Narrow" w:hAnsi="Arial Narrow"/>
        </w:rPr>
        <w:t>Στην προκειμένη, όμως, περίπτωση, η καθυστέρηση από την ανάδοχο της εκτέλεσης των εργασιών είχε ξεκινήσει πολύ πριν την υποβολή του 15</w:t>
      </w:r>
      <w:r w:rsidRPr="003808BC">
        <w:rPr>
          <w:rFonts w:ascii="Arial Narrow" w:hAnsi="Arial Narrow"/>
          <w:vertAlign w:val="superscript"/>
        </w:rPr>
        <w:t>ου</w:t>
      </w:r>
      <w:r>
        <w:rPr>
          <w:rFonts w:ascii="Arial Narrow" w:hAnsi="Arial Narrow"/>
        </w:rPr>
        <w:t xml:space="preserve"> λογαριασμού και συγκεκριμένα από τις 13.5.2014, ενώ ο λογαριασμός υποβλήθηκε την 30.5.2014. Επομένως, κανένα έκτακτο γεγονός δεν έλαβε χώρα, τουλάχιστον έως την τελευταία ημέρα επιβολής ποινικών ρητρών (25.7.2014), το οποίο να μπορεί να δικαιολογήσει την ανατροπή των δεδομένων της σύμβασης.</w:t>
      </w:r>
    </w:p>
    <w:p w:rsidR="008562FB" w:rsidRDefault="008562FB" w:rsidP="008562FB">
      <w:pPr>
        <w:spacing w:line="360" w:lineRule="exact"/>
        <w:jc w:val="both"/>
        <w:rPr>
          <w:rFonts w:ascii="Arial Narrow" w:hAnsi="Arial Narrow"/>
        </w:rPr>
      </w:pPr>
    </w:p>
    <w:p w:rsidR="008562FB" w:rsidRPr="003808BC" w:rsidRDefault="008562FB" w:rsidP="008562FB">
      <w:pPr>
        <w:spacing w:line="360" w:lineRule="exact"/>
        <w:jc w:val="both"/>
        <w:rPr>
          <w:rFonts w:ascii="Arial Narrow" w:hAnsi="Arial Narrow"/>
        </w:rPr>
      </w:pPr>
      <w:r>
        <w:rPr>
          <w:rFonts w:ascii="Arial Narrow" w:hAnsi="Arial Narrow"/>
          <w:b/>
          <w:u w:val="single"/>
        </w:rPr>
        <w:t>Γ.8.</w:t>
      </w:r>
      <w:r>
        <w:rPr>
          <w:rFonts w:ascii="Arial Narrow" w:hAnsi="Arial Narrow"/>
        </w:rPr>
        <w:t xml:space="preserve"> Τέλος, αναφορικά με τον 16</w:t>
      </w:r>
      <w:r w:rsidRPr="003808BC">
        <w:rPr>
          <w:rFonts w:ascii="Arial Narrow" w:hAnsi="Arial Narrow"/>
          <w:vertAlign w:val="superscript"/>
        </w:rPr>
        <w:t>ο</w:t>
      </w:r>
      <w:r>
        <w:rPr>
          <w:rFonts w:ascii="Arial Narrow" w:hAnsi="Arial Narrow"/>
        </w:rPr>
        <w:t xml:space="preserve"> αρνητικό λογαριασμό που συνέταξε η διευθύνουσα υπηρεσία προκειμένου να συμπεριλάβει τις επιβληθείσες ποινικές ρήτρες, </w:t>
      </w:r>
      <w:r w:rsidR="0080668A">
        <w:rPr>
          <w:rFonts w:ascii="Arial Narrow" w:hAnsi="Arial Narrow"/>
        </w:rPr>
        <w:t>η νομοθεσία αναφέρει τα κάτωθι</w:t>
      </w:r>
      <w:r w:rsidRPr="003808BC">
        <w:rPr>
          <w:rFonts w:ascii="Arial Narrow" w:hAnsi="Arial Narrow"/>
        </w:rPr>
        <w:t>:</w:t>
      </w:r>
    </w:p>
    <w:p w:rsidR="008562FB" w:rsidRDefault="008562FB" w:rsidP="008562FB">
      <w:pPr>
        <w:spacing w:line="360" w:lineRule="exact"/>
        <w:jc w:val="both"/>
        <w:rPr>
          <w:rFonts w:ascii="Arial Narrow" w:hAnsi="Arial Narrow"/>
        </w:rPr>
      </w:pPr>
    </w:p>
    <w:p w:rsidR="008562FB" w:rsidRDefault="008562FB" w:rsidP="008562FB">
      <w:pPr>
        <w:spacing w:line="360" w:lineRule="exact"/>
        <w:jc w:val="both"/>
        <w:rPr>
          <w:rFonts w:ascii="Arial Narrow" w:hAnsi="Arial Narrow"/>
        </w:rPr>
      </w:pPr>
      <w:r>
        <w:rPr>
          <w:rFonts w:ascii="Arial Narrow" w:hAnsi="Arial Narrow"/>
        </w:rPr>
        <w:t xml:space="preserve">Σύμφωνα με το άρθρ. 53 § 8 του ν. 3669/2008, </w:t>
      </w:r>
      <w:r w:rsidRPr="00042365">
        <w:rPr>
          <w:rFonts w:ascii="Arial Narrow" w:hAnsi="Arial Narrow"/>
          <w:i/>
        </w:rPr>
        <w:t>«όταν συντρέχει περίπτωση σύνταξης αρνητικού λογαριασμού, αυτός μπορεί να συνταχθεί από τη διευθύνουσα υπηρεσία και το ποσό που πρέπει να καταβληθεί από τον ανάδοχο μέσα σε ένα μήνα από την κοινοποίηση του λογαριασμού σε αυτόν (…)»</w:t>
      </w:r>
      <w:r>
        <w:rPr>
          <w:rFonts w:ascii="Arial Narrow" w:hAnsi="Arial Narrow"/>
        </w:rPr>
        <w:t>.</w:t>
      </w:r>
    </w:p>
    <w:p w:rsidR="008562FB" w:rsidRDefault="008562FB" w:rsidP="008562FB">
      <w:pPr>
        <w:spacing w:line="360" w:lineRule="exact"/>
        <w:jc w:val="both"/>
        <w:rPr>
          <w:rFonts w:ascii="Arial Narrow" w:hAnsi="Arial Narrow"/>
        </w:rPr>
      </w:pPr>
    </w:p>
    <w:p w:rsidR="008562FB" w:rsidRDefault="008562FB" w:rsidP="008562FB">
      <w:pPr>
        <w:spacing w:line="360" w:lineRule="exact"/>
        <w:jc w:val="both"/>
        <w:rPr>
          <w:rFonts w:ascii="Arial Narrow" w:hAnsi="Arial Narrow"/>
        </w:rPr>
      </w:pPr>
      <w:r>
        <w:rPr>
          <w:rFonts w:ascii="Arial Narrow" w:hAnsi="Arial Narrow"/>
        </w:rPr>
        <w:lastRenderedPageBreak/>
        <w:t xml:space="preserve">Στην προκειμένη περίπτωση, η διευθύνουσα υπηρεσία προέβη σε σύνταξη αρνητικού λογαριασμού προκειμένου να συμπεριλάβει τις ποινικές ρήτρες που επιβλήθηκαν με την προσβαλλόμενη απόφαση. Έκρινε δε ότι συνέτρεχε, εν προκειμένω, περίπτωση σύνταξης αρνητικού λογαριασμού, διότι εκ των πραγμάτων το ύψος των ποινικών ρητρών ήταν τέτοιο που δεν θα μπορούσε να αφαιρεθεί από επόμενο λογαριασμό, κυρίως δε διότι η ανάδοχος είχε σταματήσει να εκτελεί εργασίες από την 16.5.2014 και ήταν αμφίβολο εάν θα ολοκλήρωνε το έργο, ώστε να υποβάλει άλλο λογαριασμό, δεκτικό συμψηφισμού. </w:t>
      </w:r>
    </w:p>
    <w:p w:rsidR="008562FB" w:rsidRDefault="008562FB" w:rsidP="008562FB">
      <w:pPr>
        <w:spacing w:line="360" w:lineRule="exact"/>
        <w:jc w:val="both"/>
        <w:rPr>
          <w:rFonts w:ascii="Arial Narrow" w:hAnsi="Arial Narrow"/>
        </w:rPr>
      </w:pPr>
    </w:p>
    <w:p w:rsidR="008562FB" w:rsidRPr="008F18EE" w:rsidRDefault="008562FB" w:rsidP="008562FB">
      <w:pPr>
        <w:spacing w:line="360" w:lineRule="exact"/>
        <w:jc w:val="both"/>
        <w:rPr>
          <w:rFonts w:ascii="Arial Narrow" w:hAnsi="Arial Narrow"/>
          <w:b/>
          <w:u w:val="single"/>
        </w:rPr>
      </w:pPr>
      <w:r w:rsidRPr="008F18EE">
        <w:rPr>
          <w:rFonts w:ascii="Arial Narrow" w:hAnsi="Arial Narrow"/>
          <w:b/>
          <w:u w:val="single"/>
        </w:rPr>
        <w:t>Δ. Συμπεράσματα</w:t>
      </w:r>
    </w:p>
    <w:p w:rsidR="008562FB" w:rsidRDefault="008562FB" w:rsidP="008562FB">
      <w:pPr>
        <w:spacing w:line="360" w:lineRule="exact"/>
        <w:jc w:val="both"/>
        <w:rPr>
          <w:rFonts w:ascii="Arial Narrow" w:hAnsi="Arial Narrow"/>
        </w:rPr>
      </w:pPr>
    </w:p>
    <w:p w:rsidR="008562FB" w:rsidRDefault="008562FB" w:rsidP="008562FB">
      <w:pPr>
        <w:spacing w:line="360" w:lineRule="exact"/>
        <w:jc w:val="both"/>
        <w:rPr>
          <w:rFonts w:ascii="Arial Narrow" w:hAnsi="Arial Narrow"/>
        </w:rPr>
      </w:pPr>
      <w:r>
        <w:rPr>
          <w:rFonts w:ascii="Arial Narrow" w:hAnsi="Arial Narrow"/>
        </w:rPr>
        <w:t>Κατά τη γνώμη μας, οι υποβληθείσες ενστάσεις είναι απορριπτέες στο σύνολο τους, για τους λόγους που αναπτύχθηκαν ανωτέρω.</w:t>
      </w:r>
    </w:p>
    <w:p w:rsidR="00901E1B" w:rsidRPr="00B66869" w:rsidRDefault="00901E1B" w:rsidP="00B66869">
      <w:pPr>
        <w:spacing w:line="360" w:lineRule="exact"/>
        <w:jc w:val="both"/>
        <w:rPr>
          <w:rFonts w:ascii="Arial Narrow" w:hAnsi="Arial Narrow"/>
        </w:rPr>
      </w:pPr>
      <w:r w:rsidRPr="00B66869">
        <w:rPr>
          <w:rFonts w:ascii="Arial Narrow" w:hAnsi="Arial Narrow"/>
        </w:rPr>
        <w:t xml:space="preserve">Παρακαλούμε για τη λήψη σχετικής απόφασης. </w:t>
      </w:r>
    </w:p>
    <w:p w:rsidR="00CA6506" w:rsidRPr="00B66869" w:rsidRDefault="00CA6506" w:rsidP="00B66869">
      <w:pPr>
        <w:spacing w:line="360" w:lineRule="exact"/>
        <w:jc w:val="both"/>
        <w:rPr>
          <w:rFonts w:ascii="Arial Narrow" w:hAnsi="Arial Narrow"/>
        </w:rPr>
      </w:pPr>
    </w:p>
    <w:p w:rsidR="009C51DE" w:rsidRPr="00901E1B" w:rsidRDefault="009C51DE" w:rsidP="00CA6506">
      <w:pPr>
        <w:jc w:val="both"/>
        <w:rPr>
          <w:rFonts w:ascii="Arial" w:hAnsi="Arial" w:cs="Arial"/>
          <w:sz w:val="22"/>
          <w:szCs w:val="22"/>
        </w:rPr>
      </w:pPr>
    </w:p>
    <w:p w:rsidR="00CA6506" w:rsidRPr="00901E1B" w:rsidRDefault="00CA6506" w:rsidP="00CA6506">
      <w:pPr>
        <w:tabs>
          <w:tab w:val="center" w:pos="6237"/>
        </w:tabs>
        <w:jc w:val="both"/>
        <w:rPr>
          <w:rFonts w:ascii="Arial" w:hAnsi="Arial" w:cs="Arial"/>
          <w:sz w:val="22"/>
          <w:szCs w:val="22"/>
        </w:rPr>
      </w:pPr>
      <w:r w:rsidRPr="00901E1B">
        <w:rPr>
          <w:rFonts w:ascii="Arial" w:hAnsi="Arial" w:cs="Arial"/>
          <w:sz w:val="22"/>
          <w:szCs w:val="22"/>
        </w:rPr>
        <w:tab/>
        <w:t>Η ΑΝΤΙΔΗΜΑΡΧΟΣ</w:t>
      </w:r>
    </w:p>
    <w:p w:rsidR="00CA6506" w:rsidRPr="00901E1B" w:rsidRDefault="00CA6506" w:rsidP="00CA6506">
      <w:pPr>
        <w:tabs>
          <w:tab w:val="center" w:pos="6237"/>
        </w:tabs>
        <w:jc w:val="both"/>
        <w:rPr>
          <w:rFonts w:ascii="Arial" w:hAnsi="Arial" w:cs="Arial"/>
          <w:sz w:val="22"/>
          <w:szCs w:val="22"/>
        </w:rPr>
      </w:pPr>
      <w:r w:rsidRPr="00901E1B">
        <w:rPr>
          <w:rFonts w:ascii="Arial" w:hAnsi="Arial" w:cs="Arial"/>
          <w:sz w:val="22"/>
          <w:szCs w:val="22"/>
        </w:rPr>
        <w:tab/>
        <w:t>ΤΕΧΝΙΚΩΝ ΥΠΗΡΕΣΙΩΝ</w:t>
      </w:r>
    </w:p>
    <w:p w:rsidR="00CA6506" w:rsidRPr="00901E1B" w:rsidRDefault="00CA6506" w:rsidP="00CA6506">
      <w:pPr>
        <w:tabs>
          <w:tab w:val="center" w:pos="6237"/>
        </w:tabs>
        <w:jc w:val="both"/>
        <w:rPr>
          <w:rFonts w:ascii="Arial" w:hAnsi="Arial" w:cs="Arial"/>
          <w:sz w:val="22"/>
          <w:szCs w:val="22"/>
        </w:rPr>
      </w:pPr>
    </w:p>
    <w:p w:rsidR="00CA6506" w:rsidRPr="00901E1B" w:rsidRDefault="00CA6506" w:rsidP="00CA6506">
      <w:pPr>
        <w:tabs>
          <w:tab w:val="center" w:pos="6237"/>
        </w:tabs>
        <w:jc w:val="both"/>
        <w:rPr>
          <w:rFonts w:ascii="Arial" w:hAnsi="Arial" w:cs="Arial"/>
          <w:sz w:val="22"/>
          <w:szCs w:val="22"/>
        </w:rPr>
      </w:pPr>
    </w:p>
    <w:p w:rsidR="00CA6506" w:rsidRDefault="00CA6506" w:rsidP="00CA6506">
      <w:pPr>
        <w:tabs>
          <w:tab w:val="center" w:pos="6237"/>
        </w:tabs>
        <w:jc w:val="both"/>
        <w:rPr>
          <w:rFonts w:ascii="Arial" w:hAnsi="Arial" w:cs="Arial"/>
          <w:sz w:val="22"/>
          <w:szCs w:val="22"/>
        </w:rPr>
      </w:pPr>
    </w:p>
    <w:p w:rsidR="009C51DE" w:rsidRPr="00901E1B" w:rsidRDefault="009C51DE" w:rsidP="00CA6506">
      <w:pPr>
        <w:tabs>
          <w:tab w:val="center" w:pos="6237"/>
        </w:tabs>
        <w:jc w:val="both"/>
        <w:rPr>
          <w:rFonts w:ascii="Arial" w:hAnsi="Arial" w:cs="Arial"/>
          <w:sz w:val="22"/>
          <w:szCs w:val="22"/>
        </w:rPr>
      </w:pPr>
    </w:p>
    <w:p w:rsidR="00CA6506" w:rsidRDefault="00CA6506" w:rsidP="00CA6506">
      <w:pPr>
        <w:tabs>
          <w:tab w:val="center" w:pos="6237"/>
        </w:tabs>
        <w:jc w:val="both"/>
        <w:rPr>
          <w:rFonts w:ascii="Arial" w:hAnsi="Arial" w:cs="Arial"/>
          <w:sz w:val="22"/>
          <w:szCs w:val="22"/>
        </w:rPr>
      </w:pPr>
      <w:r w:rsidRPr="00901E1B">
        <w:rPr>
          <w:rFonts w:ascii="Arial" w:hAnsi="Arial" w:cs="Arial"/>
          <w:sz w:val="22"/>
          <w:szCs w:val="22"/>
        </w:rPr>
        <w:tab/>
        <w:t>ΕΛΙΣΑΒΕΤ ΠΕΤΣΑΤΩΔΗ</w:t>
      </w:r>
    </w:p>
    <w:p w:rsidR="009C51DE" w:rsidRPr="00901E1B" w:rsidRDefault="009C51DE" w:rsidP="00CA6506">
      <w:pPr>
        <w:tabs>
          <w:tab w:val="center" w:pos="6237"/>
        </w:tabs>
        <w:jc w:val="both"/>
        <w:rPr>
          <w:rFonts w:ascii="Arial" w:hAnsi="Arial" w:cs="Arial"/>
          <w:sz w:val="22"/>
          <w:szCs w:val="22"/>
        </w:rPr>
      </w:pPr>
    </w:p>
    <w:p w:rsidR="00901E1B" w:rsidRPr="00B66869" w:rsidRDefault="00901E1B" w:rsidP="00901E1B">
      <w:pPr>
        <w:tabs>
          <w:tab w:val="center" w:pos="5940"/>
        </w:tabs>
        <w:rPr>
          <w:rFonts w:ascii="Arial" w:hAnsi="Arial" w:cs="Arial"/>
          <w:b/>
          <w:sz w:val="22"/>
          <w:szCs w:val="22"/>
          <w:u w:val="single"/>
        </w:rPr>
      </w:pPr>
      <w:r w:rsidRPr="00B66869">
        <w:rPr>
          <w:rFonts w:ascii="Arial" w:hAnsi="Arial" w:cs="Arial"/>
          <w:b/>
          <w:sz w:val="22"/>
          <w:szCs w:val="22"/>
          <w:u w:val="single"/>
        </w:rPr>
        <w:t>Συνημμένα</w:t>
      </w:r>
      <w:r w:rsidRPr="00B66869">
        <w:rPr>
          <w:rFonts w:ascii="Arial" w:hAnsi="Arial" w:cs="Arial"/>
          <w:b/>
          <w:sz w:val="22"/>
          <w:szCs w:val="22"/>
          <w:u w:val="single"/>
          <w:lang w:val="en-US"/>
        </w:rPr>
        <w:t>:</w:t>
      </w:r>
      <w:r w:rsidRPr="00B66869">
        <w:rPr>
          <w:rFonts w:ascii="Arial" w:hAnsi="Arial" w:cs="Arial"/>
          <w:b/>
          <w:sz w:val="22"/>
          <w:szCs w:val="22"/>
          <w:u w:val="single"/>
        </w:rPr>
        <w:t xml:space="preserve"> </w:t>
      </w:r>
    </w:p>
    <w:p w:rsidR="00901E1B" w:rsidRDefault="0080668A" w:rsidP="00901E1B">
      <w:pPr>
        <w:pStyle w:val="a8"/>
        <w:numPr>
          <w:ilvl w:val="0"/>
          <w:numId w:val="20"/>
        </w:numPr>
        <w:spacing w:after="0" w:line="240" w:lineRule="auto"/>
        <w:rPr>
          <w:rFonts w:ascii="Arial" w:hAnsi="Arial" w:cs="Arial"/>
        </w:rPr>
      </w:pPr>
      <w:r>
        <w:rPr>
          <w:rFonts w:ascii="Arial" w:hAnsi="Arial" w:cs="Arial"/>
        </w:rPr>
        <w:t>Η με αρ.πρ.31682/12-8-2014 ένσταση .</w:t>
      </w:r>
    </w:p>
    <w:p w:rsidR="0080668A" w:rsidRDefault="0080668A" w:rsidP="00822CEA">
      <w:pPr>
        <w:pStyle w:val="a8"/>
        <w:numPr>
          <w:ilvl w:val="0"/>
          <w:numId w:val="20"/>
        </w:numPr>
        <w:spacing w:after="0" w:line="240" w:lineRule="auto"/>
        <w:rPr>
          <w:rFonts w:ascii="Arial" w:hAnsi="Arial" w:cs="Arial"/>
        </w:rPr>
      </w:pPr>
      <w:r w:rsidRPr="0080668A">
        <w:rPr>
          <w:rFonts w:ascii="Arial" w:hAnsi="Arial" w:cs="Arial"/>
        </w:rPr>
        <w:t>Η με αρ.πρ.29976/25-07-2014 απόφαση διευθύνουσας υπηρεσίας του Δήμου Αγίας Παρασκευής.</w:t>
      </w:r>
    </w:p>
    <w:p w:rsidR="00005B0A" w:rsidRDefault="00005B0A" w:rsidP="00005B0A">
      <w:pPr>
        <w:pStyle w:val="a8"/>
        <w:numPr>
          <w:ilvl w:val="0"/>
          <w:numId w:val="20"/>
        </w:numPr>
        <w:spacing w:after="0" w:line="240" w:lineRule="auto"/>
        <w:rPr>
          <w:rFonts w:ascii="Arial" w:hAnsi="Arial" w:cs="Arial"/>
        </w:rPr>
      </w:pPr>
      <w:r>
        <w:rPr>
          <w:rFonts w:ascii="Arial" w:hAnsi="Arial" w:cs="Arial"/>
        </w:rPr>
        <w:t>Η με αρ.πρ.31684/12-8-2014 ένσταση .</w:t>
      </w:r>
    </w:p>
    <w:p w:rsidR="00B66869" w:rsidRDefault="00B66869" w:rsidP="00005B0A">
      <w:pPr>
        <w:pStyle w:val="a8"/>
        <w:numPr>
          <w:ilvl w:val="0"/>
          <w:numId w:val="20"/>
        </w:numPr>
        <w:spacing w:after="0" w:line="240" w:lineRule="auto"/>
        <w:rPr>
          <w:rFonts w:ascii="Arial" w:hAnsi="Arial" w:cs="Arial"/>
        </w:rPr>
      </w:pPr>
      <w:r>
        <w:rPr>
          <w:rFonts w:ascii="Arial" w:hAnsi="Arial" w:cs="Arial"/>
        </w:rPr>
        <w:t>Η από 29-09-2014 γνωμοδότηση της δικηγόρου</w:t>
      </w:r>
    </w:p>
    <w:p w:rsidR="00901E1B" w:rsidRPr="00901E1B" w:rsidRDefault="00901E1B" w:rsidP="00901E1B">
      <w:pPr>
        <w:tabs>
          <w:tab w:val="center" w:pos="6804"/>
        </w:tabs>
        <w:rPr>
          <w:rFonts w:ascii="Arial" w:hAnsi="Arial" w:cs="Arial"/>
          <w:sz w:val="22"/>
          <w:szCs w:val="22"/>
        </w:rPr>
      </w:pPr>
    </w:p>
    <w:p w:rsidR="00901E1B" w:rsidRPr="00901E1B" w:rsidRDefault="00901E1B" w:rsidP="00901E1B">
      <w:pPr>
        <w:tabs>
          <w:tab w:val="center" w:pos="5940"/>
        </w:tabs>
        <w:spacing w:line="276" w:lineRule="auto"/>
        <w:rPr>
          <w:rFonts w:ascii="Arial" w:hAnsi="Arial" w:cs="Arial"/>
          <w:sz w:val="22"/>
          <w:szCs w:val="22"/>
        </w:rPr>
      </w:pPr>
      <w:r w:rsidRPr="00901E1B">
        <w:rPr>
          <w:rFonts w:ascii="Arial" w:hAnsi="Arial" w:cs="Arial"/>
          <w:sz w:val="22"/>
          <w:szCs w:val="22"/>
        </w:rPr>
        <w:t>Εσωτερική διανομή εκδιδόμενης Απόφασης</w:t>
      </w:r>
    </w:p>
    <w:p w:rsidR="00901E1B" w:rsidRPr="00901E1B" w:rsidRDefault="00901E1B" w:rsidP="00901E1B">
      <w:pPr>
        <w:numPr>
          <w:ilvl w:val="0"/>
          <w:numId w:val="19"/>
        </w:numPr>
        <w:suppressAutoHyphens w:val="0"/>
        <w:spacing w:line="276" w:lineRule="auto"/>
        <w:rPr>
          <w:rFonts w:ascii="Arial" w:hAnsi="Arial" w:cs="Arial"/>
          <w:sz w:val="22"/>
          <w:szCs w:val="22"/>
        </w:rPr>
      </w:pPr>
      <w:r w:rsidRPr="00901E1B">
        <w:rPr>
          <w:rFonts w:ascii="Arial" w:hAnsi="Arial" w:cs="Arial"/>
          <w:sz w:val="22"/>
          <w:szCs w:val="22"/>
        </w:rPr>
        <w:t>Σκάνδαλο Νεκτάριο Τμήμα Έργων</w:t>
      </w:r>
    </w:p>
    <w:p w:rsidR="00901E1B" w:rsidRPr="00901E1B" w:rsidRDefault="00901E1B" w:rsidP="00901E1B">
      <w:pPr>
        <w:spacing w:line="276" w:lineRule="auto"/>
        <w:ind w:left="720"/>
        <w:rPr>
          <w:rFonts w:ascii="Arial" w:hAnsi="Arial" w:cs="Arial"/>
          <w:sz w:val="22"/>
          <w:szCs w:val="22"/>
        </w:rPr>
      </w:pPr>
      <w:r w:rsidRPr="00901E1B">
        <w:rPr>
          <w:rFonts w:ascii="Arial" w:hAnsi="Arial" w:cs="Arial"/>
          <w:sz w:val="22"/>
          <w:szCs w:val="22"/>
        </w:rPr>
        <w:t>Υποδομής Δ/νσης Τεχνικών Υπηρεσιών (2)</w:t>
      </w:r>
    </w:p>
    <w:p w:rsidR="00991FF3" w:rsidRPr="006B7773" w:rsidRDefault="00901E1B" w:rsidP="006B7773">
      <w:pPr>
        <w:pStyle w:val="a8"/>
        <w:numPr>
          <w:ilvl w:val="0"/>
          <w:numId w:val="19"/>
        </w:numPr>
        <w:spacing w:after="0"/>
        <w:rPr>
          <w:rFonts w:ascii="Arial" w:hAnsi="Arial" w:cs="Arial"/>
        </w:rPr>
      </w:pPr>
      <w:r w:rsidRPr="00901E1B">
        <w:rPr>
          <w:rFonts w:ascii="Arial" w:hAnsi="Arial" w:cs="Arial"/>
        </w:rPr>
        <w:t>Αρχείο Τεχνικής Υπηρεσίας (1)</w:t>
      </w:r>
    </w:p>
    <w:sectPr w:rsidR="00991FF3" w:rsidRPr="006B7773" w:rsidSect="00E33E9F">
      <w:pgSz w:w="11906" w:h="16838"/>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Lucida Sans Unicode">
    <w:panose1 w:val="020B0602030504020204"/>
    <w:charset w:val="A1"/>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A1"/>
    <w:family w:val="swiss"/>
    <w:pitch w:val="variable"/>
    <w:sig w:usb0="E10002FF" w:usb1="4000ACFF" w:usb2="00000009"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108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236088D"/>
    <w:multiLevelType w:val="hybridMultilevel"/>
    <w:tmpl w:val="663C9B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DD4743A"/>
    <w:multiLevelType w:val="hybridMultilevel"/>
    <w:tmpl w:val="4DEEFF9E"/>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F151EDC"/>
    <w:multiLevelType w:val="hybridMultilevel"/>
    <w:tmpl w:val="2B663132"/>
    <w:lvl w:ilvl="0" w:tplc="C70C8A40">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2C462F4"/>
    <w:multiLevelType w:val="hybridMultilevel"/>
    <w:tmpl w:val="D07A8494"/>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1262A53"/>
    <w:multiLevelType w:val="hybridMultilevel"/>
    <w:tmpl w:val="D5ACCF6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8">
    <w:nsid w:val="372B2A1E"/>
    <w:multiLevelType w:val="hybridMultilevel"/>
    <w:tmpl w:val="FEB63A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94D008A"/>
    <w:multiLevelType w:val="hybridMultilevel"/>
    <w:tmpl w:val="4DEEFF9E"/>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0">
    <w:nsid w:val="3FD91D94"/>
    <w:multiLevelType w:val="hybridMultilevel"/>
    <w:tmpl w:val="4DEEFF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6A32232"/>
    <w:multiLevelType w:val="hybridMultilevel"/>
    <w:tmpl w:val="B15A7BCA"/>
    <w:lvl w:ilvl="0" w:tplc="FE8AB2F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4EAE397D"/>
    <w:multiLevelType w:val="hybridMultilevel"/>
    <w:tmpl w:val="5E1CE29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527C28FC"/>
    <w:multiLevelType w:val="hybridMultilevel"/>
    <w:tmpl w:val="D22A56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3106307"/>
    <w:multiLevelType w:val="hybridMultilevel"/>
    <w:tmpl w:val="916697C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7396B17"/>
    <w:multiLevelType w:val="hybridMultilevel"/>
    <w:tmpl w:val="4DEEFF9E"/>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5C8F2AD2"/>
    <w:multiLevelType w:val="hybridMultilevel"/>
    <w:tmpl w:val="50F2D6EE"/>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17">
    <w:nsid w:val="61B10E8B"/>
    <w:multiLevelType w:val="hybridMultilevel"/>
    <w:tmpl w:val="2056F5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62DC5F38"/>
    <w:multiLevelType w:val="hybridMultilevel"/>
    <w:tmpl w:val="6BB6A3B2"/>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9">
    <w:nsid w:val="6FCA749D"/>
    <w:multiLevelType w:val="hybridMultilevel"/>
    <w:tmpl w:val="1534EAAA"/>
    <w:lvl w:ilvl="0" w:tplc="3BFA70CC">
      <w:start w:val="3"/>
      <w:numFmt w:val="bullet"/>
      <w:lvlText w:val=""/>
      <w:lvlJc w:val="left"/>
      <w:pPr>
        <w:tabs>
          <w:tab w:val="num" w:pos="360"/>
        </w:tabs>
        <w:ind w:left="340" w:hanging="34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nsid w:val="74FB200D"/>
    <w:multiLevelType w:val="hybridMultilevel"/>
    <w:tmpl w:val="743EF5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20"/>
  </w:num>
  <w:num w:numId="5">
    <w:abstractNumId w:val="17"/>
  </w:num>
  <w:num w:numId="6">
    <w:abstractNumId w:val="11"/>
  </w:num>
  <w:num w:numId="7">
    <w:abstractNumId w:val="8"/>
  </w:num>
  <w:num w:numId="8">
    <w:abstractNumId w:val="3"/>
  </w:num>
  <w:num w:numId="9">
    <w:abstractNumId w:val="15"/>
  </w:num>
  <w:num w:numId="10">
    <w:abstractNumId w:val="18"/>
  </w:num>
  <w:num w:numId="11">
    <w:abstractNumId w:val="7"/>
  </w:num>
  <w:num w:numId="12">
    <w:abstractNumId w:val="13"/>
  </w:num>
  <w:num w:numId="13">
    <w:abstractNumId w:val="10"/>
  </w:num>
  <w:num w:numId="14">
    <w:abstractNumId w:val="16"/>
  </w:num>
  <w:num w:numId="15">
    <w:abstractNumId w:val="9"/>
  </w:num>
  <w:num w:numId="16">
    <w:abstractNumId w:val="19"/>
  </w:num>
  <w:num w:numId="17">
    <w:abstractNumId w:val="4"/>
  </w:num>
  <w:num w:numId="18">
    <w:abstractNumId w:val="6"/>
  </w:num>
  <w:num w:numId="19">
    <w:abstractNumId w:val="14"/>
  </w:num>
  <w:num w:numId="20">
    <w:abstractNumId w:val="5"/>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rsids>
    <w:rsidRoot w:val="00E254A9"/>
    <w:rsid w:val="00005B0A"/>
    <w:rsid w:val="00041893"/>
    <w:rsid w:val="00100D4C"/>
    <w:rsid w:val="001142CA"/>
    <w:rsid w:val="0017361F"/>
    <w:rsid w:val="001836CD"/>
    <w:rsid w:val="0019527A"/>
    <w:rsid w:val="001A22F1"/>
    <w:rsid w:val="001C5269"/>
    <w:rsid w:val="001F2A05"/>
    <w:rsid w:val="0023215C"/>
    <w:rsid w:val="00243FFE"/>
    <w:rsid w:val="00266861"/>
    <w:rsid w:val="002A4ECF"/>
    <w:rsid w:val="002A615B"/>
    <w:rsid w:val="002E5B97"/>
    <w:rsid w:val="003103C0"/>
    <w:rsid w:val="00334CD3"/>
    <w:rsid w:val="003B0102"/>
    <w:rsid w:val="003C1CB0"/>
    <w:rsid w:val="004376B7"/>
    <w:rsid w:val="004C79A9"/>
    <w:rsid w:val="004F722F"/>
    <w:rsid w:val="00533C9E"/>
    <w:rsid w:val="005343AA"/>
    <w:rsid w:val="006B7773"/>
    <w:rsid w:val="0070399D"/>
    <w:rsid w:val="00710FC2"/>
    <w:rsid w:val="0075261A"/>
    <w:rsid w:val="007F10AF"/>
    <w:rsid w:val="007F2042"/>
    <w:rsid w:val="0080668A"/>
    <w:rsid w:val="00822CEA"/>
    <w:rsid w:val="00843E91"/>
    <w:rsid w:val="00855027"/>
    <w:rsid w:val="008562FB"/>
    <w:rsid w:val="00872B68"/>
    <w:rsid w:val="008D40A4"/>
    <w:rsid w:val="00901E1B"/>
    <w:rsid w:val="00986AC5"/>
    <w:rsid w:val="00991FF3"/>
    <w:rsid w:val="009A00AB"/>
    <w:rsid w:val="009C51DE"/>
    <w:rsid w:val="00A35DB6"/>
    <w:rsid w:val="00AA459C"/>
    <w:rsid w:val="00AB2230"/>
    <w:rsid w:val="00AC3D1E"/>
    <w:rsid w:val="00AD28A4"/>
    <w:rsid w:val="00AE4A9E"/>
    <w:rsid w:val="00B067AC"/>
    <w:rsid w:val="00B66869"/>
    <w:rsid w:val="00B75341"/>
    <w:rsid w:val="00B81E2D"/>
    <w:rsid w:val="00BA01D4"/>
    <w:rsid w:val="00BE2C4F"/>
    <w:rsid w:val="00C067FE"/>
    <w:rsid w:val="00C66064"/>
    <w:rsid w:val="00C671B0"/>
    <w:rsid w:val="00CA0FBB"/>
    <w:rsid w:val="00CA6506"/>
    <w:rsid w:val="00CC41E8"/>
    <w:rsid w:val="00CC7554"/>
    <w:rsid w:val="00CE738B"/>
    <w:rsid w:val="00D143F3"/>
    <w:rsid w:val="00D21525"/>
    <w:rsid w:val="00D53C46"/>
    <w:rsid w:val="00DD3ED8"/>
    <w:rsid w:val="00DF386D"/>
    <w:rsid w:val="00E254A9"/>
    <w:rsid w:val="00E33E9F"/>
    <w:rsid w:val="00E45292"/>
    <w:rsid w:val="00E530BB"/>
    <w:rsid w:val="00E826EE"/>
    <w:rsid w:val="00F4231C"/>
    <w:rsid w:val="00FD32C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3E9F"/>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E33E9F"/>
  </w:style>
  <w:style w:type="character" w:customStyle="1" w:styleId="WW-Absatz-Standardschriftart">
    <w:name w:val="WW-Absatz-Standardschriftart"/>
    <w:rsid w:val="00E33E9F"/>
  </w:style>
  <w:style w:type="character" w:customStyle="1" w:styleId="1">
    <w:name w:val="Προεπιλεγμένη γραμματοσειρά1"/>
    <w:rsid w:val="00E33E9F"/>
  </w:style>
  <w:style w:type="paragraph" w:customStyle="1" w:styleId="a3">
    <w:name w:val="Επικεφαλίδα"/>
    <w:basedOn w:val="a"/>
    <w:next w:val="a4"/>
    <w:rsid w:val="00E33E9F"/>
    <w:pPr>
      <w:keepNext/>
      <w:spacing w:before="240" w:after="120"/>
    </w:pPr>
    <w:rPr>
      <w:rFonts w:ascii="Arial" w:eastAsia="Lucida Sans Unicode" w:hAnsi="Arial" w:cs="Mangal"/>
      <w:sz w:val="28"/>
      <w:szCs w:val="28"/>
    </w:rPr>
  </w:style>
  <w:style w:type="paragraph" w:styleId="a4">
    <w:name w:val="Body Text"/>
    <w:basedOn w:val="a"/>
    <w:rsid w:val="00E33E9F"/>
    <w:pPr>
      <w:jc w:val="both"/>
    </w:pPr>
    <w:rPr>
      <w:rFonts w:ascii="Arial" w:hAnsi="Arial" w:cs="Arial"/>
      <w:sz w:val="22"/>
    </w:rPr>
  </w:style>
  <w:style w:type="paragraph" w:styleId="a5">
    <w:name w:val="List"/>
    <w:basedOn w:val="a4"/>
    <w:rsid w:val="00E33E9F"/>
    <w:rPr>
      <w:rFonts w:cs="Mangal"/>
    </w:rPr>
  </w:style>
  <w:style w:type="paragraph" w:customStyle="1" w:styleId="10">
    <w:name w:val="Λεζάντα1"/>
    <w:basedOn w:val="a"/>
    <w:rsid w:val="00E33E9F"/>
    <w:pPr>
      <w:suppressLineNumbers/>
      <w:spacing w:before="120" w:after="120"/>
    </w:pPr>
    <w:rPr>
      <w:rFonts w:cs="Mangal"/>
      <w:i/>
      <w:iCs/>
    </w:rPr>
  </w:style>
  <w:style w:type="paragraph" w:customStyle="1" w:styleId="a6">
    <w:name w:val="Ευρετήριο"/>
    <w:basedOn w:val="a"/>
    <w:rsid w:val="00E33E9F"/>
    <w:pPr>
      <w:suppressLineNumbers/>
    </w:pPr>
    <w:rPr>
      <w:rFonts w:cs="Mangal"/>
    </w:rPr>
  </w:style>
  <w:style w:type="paragraph" w:styleId="a7">
    <w:name w:val="Body Text Indent"/>
    <w:basedOn w:val="a"/>
    <w:rsid w:val="00E33E9F"/>
    <w:pPr>
      <w:spacing w:line="480" w:lineRule="auto"/>
      <w:ind w:firstLine="720"/>
    </w:pPr>
    <w:rPr>
      <w:rFonts w:ascii="Arial" w:hAnsi="Arial" w:cs="Arial"/>
      <w:sz w:val="22"/>
    </w:rPr>
  </w:style>
  <w:style w:type="paragraph" w:customStyle="1" w:styleId="21">
    <w:name w:val="Σώμα κείμενου με εσοχή 21"/>
    <w:basedOn w:val="a"/>
    <w:rsid w:val="00E33E9F"/>
    <w:pPr>
      <w:ind w:left="720" w:hanging="720"/>
      <w:jc w:val="both"/>
    </w:pPr>
    <w:rPr>
      <w:rFonts w:ascii="Arial" w:hAnsi="Arial" w:cs="Arial"/>
      <w:sz w:val="22"/>
    </w:rPr>
  </w:style>
  <w:style w:type="character" w:styleId="-">
    <w:name w:val="Hyperlink"/>
    <w:basedOn w:val="a0"/>
    <w:uiPriority w:val="99"/>
    <w:unhideWhenUsed/>
    <w:rsid w:val="00CE738B"/>
    <w:rPr>
      <w:color w:val="0000FF"/>
      <w:u w:val="single"/>
    </w:rPr>
  </w:style>
  <w:style w:type="paragraph" w:styleId="a8">
    <w:name w:val="List Paragraph"/>
    <w:basedOn w:val="a"/>
    <w:uiPriority w:val="34"/>
    <w:qFormat/>
    <w:rsid w:val="001C5269"/>
    <w:pPr>
      <w:suppressAutoHyphens w:val="0"/>
      <w:spacing w:after="200" w:line="276" w:lineRule="auto"/>
      <w:ind w:left="720"/>
      <w:contextualSpacing/>
    </w:pPr>
    <w:rPr>
      <w:rFonts w:ascii="Calibri" w:eastAsia="Calibri" w:hAnsi="Calibri"/>
      <w:sz w:val="22"/>
      <w:szCs w:val="22"/>
      <w:lang w:eastAsia="en-US"/>
    </w:rPr>
  </w:style>
  <w:style w:type="character" w:customStyle="1" w:styleId="Char">
    <w:name w:val="Κεφαλίδα Char"/>
    <w:basedOn w:val="a0"/>
    <w:link w:val="a9"/>
    <w:uiPriority w:val="99"/>
    <w:semiHidden/>
    <w:rsid w:val="001C5269"/>
    <w:rPr>
      <w:rFonts w:ascii="Calibri" w:eastAsia="Calibri" w:hAnsi="Calibri" w:cs="Times New Roman"/>
      <w:sz w:val="22"/>
      <w:szCs w:val="22"/>
      <w:lang w:eastAsia="en-US"/>
    </w:rPr>
  </w:style>
  <w:style w:type="paragraph" w:styleId="a9">
    <w:name w:val="header"/>
    <w:basedOn w:val="a"/>
    <w:link w:val="Char"/>
    <w:uiPriority w:val="99"/>
    <w:semiHidden/>
    <w:unhideWhenUsed/>
    <w:rsid w:val="001C5269"/>
    <w:pPr>
      <w:tabs>
        <w:tab w:val="center" w:pos="4153"/>
        <w:tab w:val="right" w:pos="8306"/>
      </w:tabs>
      <w:suppressAutoHyphens w:val="0"/>
    </w:pPr>
    <w:rPr>
      <w:rFonts w:ascii="Calibri" w:eastAsia="Calibri" w:hAnsi="Calibri"/>
      <w:sz w:val="22"/>
      <w:szCs w:val="22"/>
      <w:lang w:eastAsia="en-US"/>
    </w:rPr>
  </w:style>
  <w:style w:type="paragraph" w:styleId="aa">
    <w:name w:val="footer"/>
    <w:basedOn w:val="a"/>
    <w:link w:val="Char0"/>
    <w:uiPriority w:val="99"/>
    <w:unhideWhenUsed/>
    <w:rsid w:val="001C5269"/>
    <w:pPr>
      <w:tabs>
        <w:tab w:val="center" w:pos="4153"/>
        <w:tab w:val="right" w:pos="8306"/>
      </w:tabs>
      <w:suppressAutoHyphens w:val="0"/>
    </w:pPr>
    <w:rPr>
      <w:rFonts w:ascii="Calibri" w:eastAsia="Calibri" w:hAnsi="Calibri"/>
      <w:sz w:val="22"/>
      <w:szCs w:val="22"/>
      <w:lang w:eastAsia="en-US"/>
    </w:rPr>
  </w:style>
  <w:style w:type="character" w:customStyle="1" w:styleId="Char0">
    <w:name w:val="Υποσέλιδο Char"/>
    <w:basedOn w:val="a0"/>
    <w:link w:val="aa"/>
    <w:uiPriority w:val="99"/>
    <w:rsid w:val="001C5269"/>
    <w:rPr>
      <w:rFonts w:ascii="Calibri" w:eastAsia="Calibri" w:hAnsi="Calibri" w:cs="Times New Roman"/>
      <w:sz w:val="22"/>
      <w:szCs w:val="22"/>
      <w:lang w:eastAsia="en-US"/>
    </w:rPr>
  </w:style>
  <w:style w:type="paragraph" w:styleId="ab">
    <w:name w:val="footnote text"/>
    <w:basedOn w:val="a"/>
    <w:link w:val="Char1"/>
    <w:uiPriority w:val="99"/>
    <w:semiHidden/>
    <w:unhideWhenUsed/>
    <w:rsid w:val="001C5269"/>
    <w:pPr>
      <w:suppressAutoHyphens w:val="0"/>
    </w:pPr>
    <w:rPr>
      <w:rFonts w:ascii="Calibri" w:eastAsia="Calibri" w:hAnsi="Calibri"/>
      <w:sz w:val="20"/>
      <w:szCs w:val="20"/>
      <w:lang w:eastAsia="en-US"/>
    </w:rPr>
  </w:style>
  <w:style w:type="character" w:customStyle="1" w:styleId="Char1">
    <w:name w:val="Κείμενο υποσημείωσης Char"/>
    <w:basedOn w:val="a0"/>
    <w:link w:val="ab"/>
    <w:uiPriority w:val="99"/>
    <w:semiHidden/>
    <w:rsid w:val="001C5269"/>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divs>
    <w:div w:id="610554819">
      <w:bodyDiv w:val="1"/>
      <w:marLeft w:val="0"/>
      <w:marRight w:val="0"/>
      <w:marTop w:val="0"/>
      <w:marBottom w:val="0"/>
      <w:divBdr>
        <w:top w:val="none" w:sz="0" w:space="0" w:color="auto"/>
        <w:left w:val="none" w:sz="0" w:space="0" w:color="auto"/>
        <w:bottom w:val="none" w:sz="0" w:space="0" w:color="auto"/>
        <w:right w:val="none" w:sz="0" w:space="0" w:color="auto"/>
      </w:divBdr>
    </w:div>
    <w:div w:id="1477264279">
      <w:bodyDiv w:val="1"/>
      <w:marLeft w:val="0"/>
      <w:marRight w:val="0"/>
      <w:marTop w:val="0"/>
      <w:marBottom w:val="0"/>
      <w:divBdr>
        <w:top w:val="none" w:sz="0" w:space="0" w:color="auto"/>
        <w:left w:val="none" w:sz="0" w:space="0" w:color="auto"/>
        <w:bottom w:val="none" w:sz="0" w:space="0" w:color="auto"/>
        <w:right w:val="none" w:sz="0" w:space="0" w:color="auto"/>
      </w:divBdr>
    </w:div>
    <w:div w:id="1927302294">
      <w:bodyDiv w:val="1"/>
      <w:marLeft w:val="0"/>
      <w:marRight w:val="0"/>
      <w:marTop w:val="0"/>
      <w:marBottom w:val="0"/>
      <w:divBdr>
        <w:top w:val="none" w:sz="0" w:space="0" w:color="auto"/>
        <w:left w:val="none" w:sz="0" w:space="0" w:color="auto"/>
        <w:bottom w:val="none" w:sz="0" w:space="0" w:color="auto"/>
        <w:right w:val="none" w:sz="0" w:space="0" w:color="auto"/>
      </w:divBdr>
      <w:divsChild>
        <w:div w:id="1326206851">
          <w:marLeft w:val="0"/>
          <w:marRight w:val="0"/>
          <w:marTop w:val="0"/>
          <w:marBottom w:val="0"/>
          <w:divBdr>
            <w:top w:val="none" w:sz="0" w:space="0" w:color="auto"/>
            <w:left w:val="none" w:sz="0" w:space="0" w:color="auto"/>
            <w:bottom w:val="none" w:sz="0" w:space="0" w:color="auto"/>
            <w:right w:val="none" w:sz="0" w:space="0" w:color="auto"/>
          </w:divBdr>
          <w:divsChild>
            <w:div w:id="65155185">
              <w:marLeft w:val="0"/>
              <w:marRight w:val="0"/>
              <w:marTop w:val="0"/>
              <w:marBottom w:val="0"/>
              <w:divBdr>
                <w:top w:val="none" w:sz="0" w:space="0" w:color="auto"/>
                <w:left w:val="none" w:sz="0" w:space="0" w:color="auto"/>
                <w:bottom w:val="none" w:sz="0" w:space="0" w:color="auto"/>
                <w:right w:val="none" w:sz="0" w:space="0" w:color="auto"/>
              </w:divBdr>
            </w:div>
            <w:div w:id="401685052">
              <w:marLeft w:val="0"/>
              <w:marRight w:val="0"/>
              <w:marTop w:val="0"/>
              <w:marBottom w:val="0"/>
              <w:divBdr>
                <w:top w:val="none" w:sz="0" w:space="0" w:color="auto"/>
                <w:left w:val="none" w:sz="0" w:space="0" w:color="auto"/>
                <w:bottom w:val="none" w:sz="0" w:space="0" w:color="auto"/>
                <w:right w:val="none" w:sz="0" w:space="0" w:color="auto"/>
              </w:divBdr>
            </w:div>
            <w:div w:id="567420275">
              <w:marLeft w:val="0"/>
              <w:marRight w:val="0"/>
              <w:marTop w:val="0"/>
              <w:marBottom w:val="0"/>
              <w:divBdr>
                <w:top w:val="none" w:sz="0" w:space="0" w:color="auto"/>
                <w:left w:val="none" w:sz="0" w:space="0" w:color="auto"/>
                <w:bottom w:val="none" w:sz="0" w:space="0" w:color="auto"/>
                <w:right w:val="none" w:sz="0" w:space="0" w:color="auto"/>
              </w:divBdr>
            </w:div>
            <w:div w:id="660547252">
              <w:marLeft w:val="0"/>
              <w:marRight w:val="0"/>
              <w:marTop w:val="0"/>
              <w:marBottom w:val="0"/>
              <w:divBdr>
                <w:top w:val="none" w:sz="0" w:space="0" w:color="auto"/>
                <w:left w:val="none" w:sz="0" w:space="0" w:color="auto"/>
                <w:bottom w:val="none" w:sz="0" w:space="0" w:color="auto"/>
                <w:right w:val="none" w:sz="0" w:space="0" w:color="auto"/>
              </w:divBdr>
            </w:div>
            <w:div w:id="779641672">
              <w:marLeft w:val="0"/>
              <w:marRight w:val="0"/>
              <w:marTop w:val="0"/>
              <w:marBottom w:val="0"/>
              <w:divBdr>
                <w:top w:val="none" w:sz="0" w:space="0" w:color="auto"/>
                <w:left w:val="none" w:sz="0" w:space="0" w:color="auto"/>
                <w:bottom w:val="none" w:sz="0" w:space="0" w:color="auto"/>
                <w:right w:val="none" w:sz="0" w:space="0" w:color="auto"/>
              </w:divBdr>
            </w:div>
            <w:div w:id="981235846">
              <w:marLeft w:val="0"/>
              <w:marRight w:val="0"/>
              <w:marTop w:val="0"/>
              <w:marBottom w:val="0"/>
              <w:divBdr>
                <w:top w:val="none" w:sz="0" w:space="0" w:color="auto"/>
                <w:left w:val="none" w:sz="0" w:space="0" w:color="auto"/>
                <w:bottom w:val="none" w:sz="0" w:space="0" w:color="auto"/>
                <w:right w:val="none" w:sz="0" w:space="0" w:color="auto"/>
              </w:divBdr>
            </w:div>
            <w:div w:id="1180581784">
              <w:marLeft w:val="0"/>
              <w:marRight w:val="0"/>
              <w:marTop w:val="0"/>
              <w:marBottom w:val="0"/>
              <w:divBdr>
                <w:top w:val="none" w:sz="0" w:space="0" w:color="auto"/>
                <w:left w:val="none" w:sz="0" w:space="0" w:color="auto"/>
                <w:bottom w:val="none" w:sz="0" w:space="0" w:color="auto"/>
                <w:right w:val="none" w:sz="0" w:space="0" w:color="auto"/>
              </w:divBdr>
            </w:div>
            <w:div w:id="1364599298">
              <w:marLeft w:val="0"/>
              <w:marRight w:val="0"/>
              <w:marTop w:val="0"/>
              <w:marBottom w:val="0"/>
              <w:divBdr>
                <w:top w:val="none" w:sz="0" w:space="0" w:color="auto"/>
                <w:left w:val="none" w:sz="0" w:space="0" w:color="auto"/>
                <w:bottom w:val="none" w:sz="0" w:space="0" w:color="auto"/>
                <w:right w:val="none" w:sz="0" w:space="0" w:color="auto"/>
              </w:divBdr>
            </w:div>
            <w:div w:id="1372153119">
              <w:marLeft w:val="0"/>
              <w:marRight w:val="0"/>
              <w:marTop w:val="0"/>
              <w:marBottom w:val="0"/>
              <w:divBdr>
                <w:top w:val="none" w:sz="0" w:space="0" w:color="auto"/>
                <w:left w:val="none" w:sz="0" w:space="0" w:color="auto"/>
                <w:bottom w:val="none" w:sz="0" w:space="0" w:color="auto"/>
                <w:right w:val="none" w:sz="0" w:space="0" w:color="auto"/>
              </w:divBdr>
            </w:div>
            <w:div w:id="1829594023">
              <w:marLeft w:val="0"/>
              <w:marRight w:val="0"/>
              <w:marTop w:val="0"/>
              <w:marBottom w:val="0"/>
              <w:divBdr>
                <w:top w:val="none" w:sz="0" w:space="0" w:color="auto"/>
                <w:left w:val="none" w:sz="0" w:space="0" w:color="auto"/>
                <w:bottom w:val="none" w:sz="0" w:space="0" w:color="auto"/>
                <w:right w:val="none" w:sz="0" w:space="0" w:color="auto"/>
              </w:divBdr>
            </w:div>
            <w:div w:id="1830708912">
              <w:marLeft w:val="0"/>
              <w:marRight w:val="0"/>
              <w:marTop w:val="0"/>
              <w:marBottom w:val="0"/>
              <w:divBdr>
                <w:top w:val="none" w:sz="0" w:space="0" w:color="auto"/>
                <w:left w:val="none" w:sz="0" w:space="0" w:color="auto"/>
                <w:bottom w:val="none" w:sz="0" w:space="0" w:color="auto"/>
                <w:right w:val="none" w:sz="0" w:space="0" w:color="auto"/>
              </w:divBdr>
            </w:div>
            <w:div w:id="1986347078">
              <w:marLeft w:val="0"/>
              <w:marRight w:val="0"/>
              <w:marTop w:val="0"/>
              <w:marBottom w:val="0"/>
              <w:divBdr>
                <w:top w:val="none" w:sz="0" w:space="0" w:color="auto"/>
                <w:left w:val="none" w:sz="0" w:space="0" w:color="auto"/>
                <w:bottom w:val="none" w:sz="0" w:space="0" w:color="auto"/>
                <w:right w:val="none" w:sz="0" w:space="0" w:color="auto"/>
              </w:divBdr>
            </w:div>
          </w:divsChild>
        </w:div>
        <w:div w:id="1787697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papageorgiou@agiaparaskevi.gr" TargetMode="External"/><Relationship Id="rId3" Type="http://schemas.openxmlformats.org/officeDocument/2006/relationships/settings" Target="settings.xml"/><Relationship Id="rId7" Type="http://schemas.openxmlformats.org/officeDocument/2006/relationships/hyperlink" Target="mailto:dimosagiasparaskevis@agiaparaskevi.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3185</Words>
  <Characters>17203</Characters>
  <Application>Microsoft Office Word</Application>
  <DocSecurity>0</DocSecurity>
  <Lines>143</Lines>
  <Paragraphs>40</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20348</CharactersWithSpaces>
  <SharedDoc>false</SharedDoc>
  <HLinks>
    <vt:vector size="12" baseType="variant">
      <vt:variant>
        <vt:i4>131197</vt:i4>
      </vt:variant>
      <vt:variant>
        <vt:i4>3</vt:i4>
      </vt:variant>
      <vt:variant>
        <vt:i4>0</vt:i4>
      </vt:variant>
      <vt:variant>
        <vt:i4>5</vt:i4>
      </vt:variant>
      <vt:variant>
        <vt:lpwstr>mailto:g.papageorgiou@agiaparaskevi.gr</vt:lpwstr>
      </vt:variant>
      <vt:variant>
        <vt:lpwstr/>
      </vt:variant>
      <vt:variant>
        <vt:i4>6553675</vt:i4>
      </vt:variant>
      <vt:variant>
        <vt:i4>0</vt:i4>
      </vt:variant>
      <vt:variant>
        <vt:i4>0</vt:i4>
      </vt:variant>
      <vt:variant>
        <vt:i4>5</vt:i4>
      </vt:variant>
      <vt:variant>
        <vt:lpwstr>mailto:dimosagiasparaskevis@agiaparaskevi.gr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hi</dc:creator>
  <cp:lastModifiedBy>ivou</cp:lastModifiedBy>
  <cp:revision>3</cp:revision>
  <cp:lastPrinted>2014-10-02T07:32:00Z</cp:lastPrinted>
  <dcterms:created xsi:type="dcterms:W3CDTF">2014-10-02T12:12:00Z</dcterms:created>
  <dcterms:modified xsi:type="dcterms:W3CDTF">2014-10-06T08:31:00Z</dcterms:modified>
</cp:coreProperties>
</file>